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אייל כהן</w:t>
                </w:r>
                <w:r w:rsidR="006B3418">
                  <w:rPr>
                    <w:sz w:val="26"/>
                    <w:szCs w:val="26"/>
                    <w:rtl/>
                  </w:rPr>
                  <w:br/>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D071D4" w:rsidRDefault="006B3418" w:rsidP="006B3418">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 xml:space="preserve">ת </w:t>
                </w:r>
              </w:p>
            </w:sdtContent>
          </w:sdt>
        </w:tc>
        <w:tc>
          <w:tcPr>
            <w:tcW w:w="5571" w:type="dxa"/>
          </w:tcPr>
          <w:p w:rsidR="00FA7FD0" w:rsidRDefault="00FA7FD0" w:rsidP="00D44968">
            <w:pPr>
              <w:suppressLineNumbers/>
              <w:rPr>
                <w:rtl/>
              </w:rPr>
            </w:pPr>
          </w:p>
          <w:p w:rsidR="0094424E" w:rsidRDefault="004639E2" w:rsidP="00FE09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E765F7">
                  <w:rPr>
                    <w:rFonts w:ascii="Arial" w:hAnsi="Arial"/>
                    <w:b/>
                    <w:bCs/>
                    <w:noProof w:val="0"/>
                    <w:sz w:val="26"/>
                    <w:szCs w:val="26"/>
                    <w:rtl/>
                  </w:rPr>
                  <w:t>פלוני</w:t>
                </w:r>
                <w:r w:rsidR="006B3418">
                  <w:rPr>
                    <w:rFonts w:ascii="Arial" w:hAnsi="Arial" w:hint="cs"/>
                    <w:b/>
                    <w:bCs/>
                    <w:noProof w:val="0"/>
                    <w:sz w:val="26"/>
                    <w:szCs w:val="26"/>
                    <w:rtl/>
                  </w:rPr>
                  <w:t>ת</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4639E2" w:rsidP="00D44968">
            <w:pPr>
              <w:suppressLineNumbers/>
              <w:rPr>
                <w:rFonts w:ascii="Arial" w:hAnsi="Arial"/>
                <w:b/>
                <w:bCs/>
                <w:noProof w:val="0"/>
                <w:sz w:val="26"/>
                <w:szCs w:val="26"/>
              </w:rPr>
            </w:pPr>
            <w:sdt>
              <w:sdtPr>
                <w:rPr>
                  <w:rtl/>
                </w:rPr>
                <w:alias w:val="1184"/>
                <w:tag w:val="1184"/>
                <w:id w:val="-340621022"/>
                <w:text w:multiLine="1"/>
              </w:sdtPr>
              <w:sdtEndPr/>
              <w:sdtContent>
                <w:r w:rsidR="00E765F7">
                  <w:rPr>
                    <w:rFonts w:ascii="Arial" w:hAnsi="Arial"/>
                    <w:b/>
                    <w:bCs/>
                    <w:noProof w:val="0"/>
                    <w:sz w:val="26"/>
                    <w:szCs w:val="26"/>
                    <w:rtl/>
                  </w:rPr>
                  <w:t>נתבעים</w:t>
                </w:r>
              </w:sdtContent>
            </w:sdt>
          </w:p>
        </w:tc>
        <w:tc>
          <w:tcPr>
            <w:tcW w:w="5571" w:type="dxa"/>
          </w:tcPr>
          <w:p w:rsidR="00CF6BB7" w:rsidRPr="00CD516B" w:rsidRDefault="004639E2" w:rsidP="00FE09EC">
            <w:pPr>
              <w:suppressLineNumbers/>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E765F7">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E765F7">
                  <w:rPr>
                    <w:rFonts w:ascii="Arial" w:hAnsi="Arial"/>
                    <w:b/>
                    <w:bCs/>
                    <w:noProof w:val="0"/>
                    <w:sz w:val="26"/>
                    <w:szCs w:val="26"/>
                    <w:rtl/>
                  </w:rPr>
                  <w:t xml:space="preserve">אוראל </w:t>
                </w:r>
                <w:proofErr w:type="spellStart"/>
                <w:r w:rsidR="00E765F7">
                  <w:rPr>
                    <w:rFonts w:ascii="Arial" w:hAnsi="Arial"/>
                    <w:b/>
                    <w:bCs/>
                    <w:noProof w:val="0"/>
                    <w:sz w:val="26"/>
                    <w:szCs w:val="26"/>
                    <w:rtl/>
                  </w:rPr>
                  <w:t>יוספאון</w:t>
                </w:r>
                <w:proofErr w:type="spellEnd"/>
              </w:sdtContent>
            </w:sdt>
          </w:p>
          <w:p w:rsidR="00CF6BB7" w:rsidRPr="00CD516B" w:rsidRDefault="004639E2" w:rsidP="00FE09EC">
            <w:pPr>
              <w:suppressLineNumbers/>
              <w:rPr>
                <w:rFonts w:ascii="Arial" w:hAnsi="Arial"/>
                <w:b/>
                <w:bCs/>
                <w:noProof w:val="0"/>
                <w:sz w:val="26"/>
                <w:szCs w:val="26"/>
                <w:rtl/>
              </w:rPr>
            </w:pPr>
            <w:sdt>
              <w:sdtPr>
                <w:rPr>
                  <w:rFonts w:ascii="Arial" w:hAnsi="Arial"/>
                  <w:b/>
                  <w:bCs/>
                  <w:noProof w:val="0"/>
                  <w:sz w:val="26"/>
                  <w:szCs w:val="26"/>
                  <w:rtl/>
                </w:rPr>
                <w:alias w:val="1571"/>
                <w:tag w:val="1571"/>
                <w:id w:val="1625272759"/>
                <w:text w:multiLine="1"/>
              </w:sdtPr>
              <w:sdtEndPr/>
              <w:sdtContent>
                <w:r w:rsidR="00E765F7">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614584377"/>
                <w:placeholder>
                  <w:docPart w:val="4DC45A2FD697422FAA3CD896A84FA7B4"/>
                </w:placeholder>
                <w:text w:multiLine="1"/>
              </w:sdtPr>
              <w:sdtEndPr/>
              <w:sdtContent>
                <w:r w:rsidR="00E765F7">
                  <w:rPr>
                    <w:rFonts w:ascii="Arial" w:hAnsi="Arial"/>
                    <w:b/>
                    <w:bCs/>
                    <w:noProof w:val="0"/>
                    <w:sz w:val="26"/>
                    <w:szCs w:val="26"/>
                    <w:rtl/>
                  </w:rPr>
                  <w:t>הפניקס חברה לביטוח בע"מ</w:t>
                </w:r>
              </w:sdtContent>
            </w:sdt>
          </w:p>
          <w:p w:rsidR="00CF6BB7" w:rsidRPr="00CD516B" w:rsidRDefault="004639E2" w:rsidP="00FE09EC">
            <w:pPr>
              <w:suppressLineNumbers/>
              <w:rPr>
                <w:rFonts w:ascii="Arial" w:hAnsi="Arial"/>
                <w:b/>
                <w:bCs/>
                <w:noProof w:val="0"/>
                <w:sz w:val="26"/>
                <w:szCs w:val="26"/>
                <w:rtl/>
              </w:rPr>
            </w:pPr>
            <w:sdt>
              <w:sdtPr>
                <w:rPr>
                  <w:rFonts w:ascii="Arial" w:hAnsi="Arial"/>
                  <w:b/>
                  <w:bCs/>
                  <w:noProof w:val="0"/>
                  <w:sz w:val="26"/>
                  <w:szCs w:val="26"/>
                  <w:rtl/>
                </w:rPr>
                <w:alias w:val="1571"/>
                <w:tag w:val="1571"/>
                <w:id w:val="1654783994"/>
                <w:text w:multiLine="1"/>
              </w:sdtPr>
              <w:sdtEndPr/>
              <w:sdtContent>
                <w:r w:rsidR="00E765F7">
                  <w:rPr>
                    <w:rFonts w:ascii="Arial" w:hAnsi="Arial"/>
                    <w:b/>
                    <w:bCs/>
                    <w:noProof w:val="0"/>
                    <w:sz w:val="26"/>
                    <w:szCs w:val="26"/>
                    <w:rtl/>
                  </w:rPr>
                  <w:t>3</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459112408"/>
                <w:placeholder>
                  <w:docPart w:val="4DC45A2FD697422FAA3CD896A84FA7B4"/>
                </w:placeholder>
                <w:text w:multiLine="1"/>
              </w:sdtPr>
              <w:sdtEndPr/>
              <w:sdtContent>
                <w:r w:rsidR="00E765F7">
                  <w:rPr>
                    <w:rFonts w:ascii="Arial" w:hAnsi="Arial"/>
                    <w:b/>
                    <w:bCs/>
                    <w:noProof w:val="0"/>
                    <w:sz w:val="26"/>
                    <w:szCs w:val="26"/>
                    <w:rtl/>
                  </w:rPr>
                  <w:t>בצלאל דרור</w:t>
                </w:r>
              </w:sdtContent>
            </w:sdt>
          </w:p>
          <w:p w:rsidR="00CF6BB7" w:rsidRPr="00CD516B" w:rsidRDefault="004639E2" w:rsidP="00FE09EC">
            <w:pPr>
              <w:suppressLineNumbers/>
              <w:rPr>
                <w:rFonts w:ascii="Arial" w:hAnsi="Arial"/>
                <w:b/>
                <w:bCs/>
                <w:noProof w:val="0"/>
                <w:sz w:val="26"/>
                <w:szCs w:val="26"/>
                <w:rtl/>
              </w:rPr>
            </w:pPr>
            <w:sdt>
              <w:sdtPr>
                <w:rPr>
                  <w:rFonts w:ascii="Arial" w:hAnsi="Arial"/>
                  <w:b/>
                  <w:bCs/>
                  <w:noProof w:val="0"/>
                  <w:sz w:val="26"/>
                  <w:szCs w:val="26"/>
                  <w:rtl/>
                </w:rPr>
                <w:alias w:val="1571"/>
                <w:tag w:val="1571"/>
                <w:id w:val="1783684204"/>
                <w:text w:multiLine="1"/>
              </w:sdtPr>
              <w:sdtEndPr/>
              <w:sdtContent>
                <w:r w:rsidR="00E765F7">
                  <w:rPr>
                    <w:rFonts w:ascii="Arial" w:hAnsi="Arial"/>
                    <w:b/>
                    <w:bCs/>
                    <w:noProof w:val="0"/>
                    <w:sz w:val="26"/>
                    <w:szCs w:val="26"/>
                    <w:rtl/>
                  </w:rPr>
                  <w:t>4</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259376452"/>
                <w:placeholder>
                  <w:docPart w:val="4DC45A2FD697422FAA3CD896A84FA7B4"/>
                </w:placeholder>
                <w:text w:multiLine="1"/>
              </w:sdtPr>
              <w:sdtEndPr/>
              <w:sdtContent>
                <w:r w:rsidR="00E765F7">
                  <w:rPr>
                    <w:rFonts w:ascii="Arial" w:hAnsi="Arial"/>
                    <w:b/>
                    <w:bCs/>
                    <w:noProof w:val="0"/>
                    <w:sz w:val="26"/>
                    <w:szCs w:val="26"/>
                    <w:rtl/>
                  </w:rPr>
                  <w:t>שומרה חב' לביטוח בע"מ</w:t>
                </w:r>
              </w:sdtContent>
            </w:sdt>
          </w:p>
        </w:tc>
      </w:tr>
      <w:tr w:rsidR="004C17EE" w:rsidTr="00D620FD">
        <w:trPr>
          <w:jc w:val="center"/>
        </w:trPr>
        <w:tc>
          <w:tcPr>
            <w:tcW w:w="8820" w:type="dxa"/>
            <w:gridSpan w:val="3"/>
          </w:tcPr>
          <w:p w:rsidR="00D071D4" w:rsidRDefault="00D071D4">
            <w:pPr>
              <w:suppressLineNumbers/>
              <w:rPr>
                <w:rFonts w:ascii="Arial" w:hAnsi="Arial"/>
                <w:b/>
                <w:bCs/>
                <w:noProof w:val="0"/>
                <w:sz w:val="26"/>
                <w:szCs w:val="26"/>
                <w:rtl/>
              </w:rPr>
            </w:pPr>
          </w:p>
          <w:p w:rsidR="00456FAD" w:rsidRDefault="00456FAD">
            <w:pPr>
              <w:suppressLineNumbers/>
              <w:rPr>
                <w:rFonts w:ascii="Arial" w:hAnsi="Arial"/>
                <w:b/>
                <w:bCs/>
                <w:noProof w:val="0"/>
                <w:sz w:val="26"/>
                <w:szCs w:val="26"/>
                <w:rtl/>
              </w:rPr>
            </w:pPr>
          </w:p>
          <w:p w:rsidR="00456FAD" w:rsidRDefault="00456FAD">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B3418" w:rsidRDefault="006B3418" w:rsidP="006B3418">
      <w:pPr>
        <w:spacing w:line="360" w:lineRule="auto"/>
        <w:jc w:val="both"/>
        <w:rPr>
          <w:rFonts w:ascii="David" w:hAnsi="David"/>
          <w:noProof w:val="0"/>
          <w:rtl/>
        </w:rPr>
      </w:pPr>
      <w:bookmarkStart w:id="1" w:name="NGCSBookmark"/>
      <w:bookmarkEnd w:id="1"/>
      <w:r>
        <w:rPr>
          <w:rFonts w:ascii="David" w:hAnsi="David"/>
          <w:noProof w:val="0"/>
          <w:rtl/>
        </w:rPr>
        <w:t>תובעת בתביעה שעניינה נזק גוף מבקשת שלא להיבדק ע"י רופא מומחה (גבר) מטעם בית המשפט, בשל חוסר רצונה לחשוף את גופה בפניו ולו חלקית, מטעמי צנעת הפרט. ענייננו בשאלה באילו נסיבות, אם בכלל, ייחשב סירובה זה כמוצדק על פי דין, באופן שיחייב את בדיקתה ע"י מומחית (אישה) בלבד.</w:t>
      </w:r>
    </w:p>
    <w:p w:rsidR="006B3418" w:rsidRDefault="006B3418" w:rsidP="006B3418">
      <w:pPr>
        <w:spacing w:line="360" w:lineRule="auto"/>
        <w:jc w:val="both"/>
        <w:rPr>
          <w:rFonts w:ascii="David" w:hAnsi="David"/>
          <w:noProof w:val="0"/>
        </w:rPr>
      </w:pPr>
    </w:p>
    <w:p w:rsidR="006B3418" w:rsidRDefault="006B3418" w:rsidP="006B3418">
      <w:pPr>
        <w:spacing w:line="360" w:lineRule="auto"/>
        <w:jc w:val="both"/>
        <w:rPr>
          <w:rFonts w:ascii="David" w:hAnsi="David"/>
          <w:b/>
          <w:bCs/>
          <w:noProof w:val="0"/>
          <w:u w:val="single"/>
          <w:rtl/>
        </w:rPr>
      </w:pPr>
      <w:r>
        <w:rPr>
          <w:rFonts w:ascii="David" w:hAnsi="David"/>
          <w:b/>
          <w:bCs/>
          <w:noProof w:val="0"/>
          <w:u w:val="single"/>
          <w:rtl/>
        </w:rPr>
        <w:t>הבקשה, עמדות הצדדים והבהרות המומחה</w:t>
      </w:r>
    </w:p>
    <w:p w:rsidR="006B3418" w:rsidRDefault="006B3418" w:rsidP="006B3418">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עניינה של התובענה בתביעת התובעת לפיצוי בגין נזק גוף מכוח חוק פיצויים לנפגעי תאונות דרכים, תשל"ה- 1975 (</w:t>
      </w:r>
      <w:r>
        <w:rPr>
          <w:rFonts w:ascii="David" w:hAnsi="David" w:cs="David"/>
          <w:b/>
          <w:bCs/>
          <w:sz w:val="24"/>
          <w:szCs w:val="24"/>
          <w:rtl/>
        </w:rPr>
        <w:t xml:space="preserve">להלן גם: "חוק </w:t>
      </w:r>
      <w:proofErr w:type="spellStart"/>
      <w:r>
        <w:rPr>
          <w:rFonts w:ascii="David" w:hAnsi="David" w:cs="David"/>
          <w:b/>
          <w:bCs/>
          <w:sz w:val="24"/>
          <w:szCs w:val="24"/>
          <w:rtl/>
        </w:rPr>
        <w:t>פלת"ד</w:t>
      </w:r>
      <w:proofErr w:type="spellEnd"/>
      <w:r>
        <w:rPr>
          <w:rFonts w:ascii="David" w:hAnsi="David" w:cs="David"/>
          <w:b/>
          <w:bCs/>
          <w:sz w:val="24"/>
          <w:szCs w:val="24"/>
          <w:rtl/>
        </w:rPr>
        <w:t>"</w:t>
      </w:r>
      <w:r>
        <w:rPr>
          <w:rFonts w:ascii="David" w:hAnsi="David" w:cs="David"/>
          <w:sz w:val="24"/>
          <w:szCs w:val="24"/>
          <w:rtl/>
        </w:rPr>
        <w:t xml:space="preserve">). התביעה הוגשה נגד שני נהגים ושתי מבטחות. בהחלטה מיום 1.7.24 הוריתי על מינויו של פרופ' </w:t>
      </w:r>
      <w:proofErr w:type="spellStart"/>
      <w:r>
        <w:rPr>
          <w:rFonts w:ascii="David" w:hAnsi="David" w:cs="David"/>
          <w:sz w:val="24"/>
          <w:szCs w:val="24"/>
          <w:rtl/>
        </w:rPr>
        <w:t>גנאל</w:t>
      </w:r>
      <w:proofErr w:type="spellEnd"/>
      <w:r>
        <w:rPr>
          <w:rFonts w:ascii="David" w:hAnsi="David" w:cs="David"/>
          <w:sz w:val="24"/>
          <w:szCs w:val="24"/>
          <w:rtl/>
        </w:rPr>
        <w:t xml:space="preserve"> כמומחה מטעם בית המשפט בתחום האורתופדיה (</w:t>
      </w:r>
      <w:r>
        <w:rPr>
          <w:rFonts w:ascii="David" w:hAnsi="David" w:cs="David"/>
          <w:b/>
          <w:bCs/>
          <w:sz w:val="24"/>
          <w:szCs w:val="24"/>
          <w:rtl/>
        </w:rPr>
        <w:t>להלן: "המומחה"</w:t>
      </w:r>
      <w:r>
        <w:rPr>
          <w:rFonts w:ascii="David" w:hAnsi="David" w:cs="David"/>
          <w:sz w:val="24"/>
          <w:szCs w:val="24"/>
          <w:rtl/>
        </w:rPr>
        <w:t>).</w:t>
      </w:r>
    </w:p>
    <w:p w:rsidR="006B3418" w:rsidRDefault="006B3418" w:rsidP="006B3418">
      <w:pPr>
        <w:pStyle w:val="ad"/>
        <w:spacing w:after="0" w:line="360" w:lineRule="auto"/>
        <w:jc w:val="both"/>
        <w:rPr>
          <w:rFonts w:ascii="David" w:hAnsi="David" w:cs="David"/>
          <w:sz w:val="24"/>
          <w:szCs w:val="24"/>
          <w:rtl/>
        </w:rPr>
      </w:pPr>
    </w:p>
    <w:p w:rsidR="006B3418" w:rsidRDefault="006B3418" w:rsidP="006B3418">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בחלוף חודש לאחר מתן ההחלטה, הוגשה הבקשה שלפניי. בבקשתה ציינה התובעת כי נודע לבא כוחה מפי מזכירת המומחה כי בדיקתה על ידו אמורה להתבצע כשלגופה תחתונים וחזייה בלבד, ובנוכחות מלווה מטעמה.</w:t>
      </w:r>
    </w:p>
    <w:p w:rsidR="006B3418" w:rsidRDefault="006B3418" w:rsidP="006B3418">
      <w:pPr>
        <w:pStyle w:val="ad"/>
        <w:spacing w:after="0" w:line="360" w:lineRule="auto"/>
        <w:rPr>
          <w:rFonts w:ascii="David" w:hAnsi="David" w:cs="David"/>
          <w:sz w:val="24"/>
          <w:szCs w:val="24"/>
        </w:rPr>
      </w:pPr>
    </w:p>
    <w:p w:rsidR="006B3418" w:rsidRDefault="006B3418" w:rsidP="006B3418">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לטענת התובעת היא אישה צעירה, "ביישנית ושומרת על צניעותה ופרטיותה", אשר נבדקה בעבר בבדיקות רפואיות מעין אלה ע"י רופאות- נשים בלבד. מכאן בקשתה שלא לכפות עליה בדיקה ע"י מומחה (גבר), בדיקה "חושפנית" ו"מטרידה", ולהחליף את המומחה שמונה בהתאם. עוד ציינה כי בהינתן השלב המקדמי בו מצוי ההליך לא ייגרם כל נזק מקבלת הבקשה.</w:t>
      </w:r>
    </w:p>
    <w:p w:rsidR="006B3418" w:rsidRDefault="006B3418" w:rsidP="006B3418">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הנתבעות (המבטחות) ציינו כי יש לקבל את עמדת המומחה בטרם מתן החלטה. בד בבד, נתבעת 2 התנגדה למבוקש בציינה כי לא הוצג נימוק ענייני- משפטי לקבלת הבקשה וכי נדמה כי זו הוגשה בשל אי שביעות רצון התובעת מזהות המומחה הקונקרטי שמונה. נתבעת 4 ציינה כי ככל ויעלה מהבהרת המומחה כי אכן על התובעת להיבדק באופן הנטען, הרי היא מותירה את הבקשה לשיקול דעת בית המשפט.</w:t>
      </w:r>
    </w:p>
    <w:p w:rsidR="006B3418" w:rsidRDefault="006B3418" w:rsidP="006B3418">
      <w:pPr>
        <w:pStyle w:val="ad"/>
        <w:spacing w:after="0" w:line="360" w:lineRule="auto"/>
        <w:rPr>
          <w:rFonts w:ascii="David" w:hAnsi="David" w:cs="David"/>
          <w:sz w:val="24"/>
          <w:szCs w:val="24"/>
          <w:rtl/>
        </w:rPr>
      </w:pPr>
    </w:p>
    <w:p w:rsidR="006B3418" w:rsidRDefault="006B3418" w:rsidP="006B3418">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בהחלטה מיום 14.8.24 התבקש המומחה לבאר הן בפן העקרוני והן בעניינה הפרטני של התובעת, האם לצורך בדיקת תובעת עובר למתן חוות דעת על ידו, הבדיקה נעשית בלבוש מלא או שמא על הנבדקת לפשוט ולו באופן חלקי את בגדיה. עוד התבקש המומחה לבאר, ככל שקיימת לדידו עדיפות להסרת ביגוד לצורך הבדיקה, האם ניתן בכל זאת לקיימה בלא צורך בכך.</w:t>
      </w:r>
    </w:p>
    <w:p w:rsidR="006B3418" w:rsidRDefault="006B3418" w:rsidP="006B3418">
      <w:pPr>
        <w:pStyle w:val="ad"/>
        <w:spacing w:after="0" w:line="360" w:lineRule="auto"/>
        <w:rPr>
          <w:rFonts w:ascii="David" w:hAnsi="David" w:cs="David"/>
          <w:sz w:val="24"/>
          <w:szCs w:val="24"/>
          <w:rtl/>
        </w:rPr>
      </w:pPr>
    </w:p>
    <w:p w:rsidR="006B3418" w:rsidRDefault="006B3418" w:rsidP="006B3418">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במענה להחלטתי השיב המומחה כי בדיקה אורתופדית מלאה מצריכה הסרת בגדים, באופן שבו גברים נבדקים כשלגופם מכנס קצר ואילו נשים נבדקות כשלגופן תחתונים וחזייה, או בגד ים, על מנת לחשוף את האיבר הנבדק. המומחה הפנה בתשובתו לאסמכתאות מן הספרות הרפואית לעניין זה. עוד ציין כי בדיקת יציבות, בדיקת טווחי תנועה של עמוד השדרה ובדיקה נוירולוגית של הגפיים מצריכות כולן הסרת הבגדים או חלקם.</w:t>
      </w:r>
    </w:p>
    <w:p w:rsidR="006B3418" w:rsidRDefault="006B3418" w:rsidP="006B3418">
      <w:pPr>
        <w:pStyle w:val="ad"/>
        <w:spacing w:after="0" w:line="360" w:lineRule="auto"/>
        <w:rPr>
          <w:rFonts w:ascii="David" w:hAnsi="David" w:cs="David"/>
          <w:sz w:val="24"/>
          <w:szCs w:val="24"/>
          <w:rtl/>
        </w:rPr>
      </w:pPr>
    </w:p>
    <w:p w:rsidR="006B3418" w:rsidRDefault="006B3418" w:rsidP="006B3418">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עוד הבהיר המומחה כי ככל שהתובעת ממאנת מטעמיה מלהיבדק באופן האמור, יש להניח כי בדיקתה הגופנית תהא חלקית וכי אפשר וממצאים רלוונטיים לא יתגלו. ניתן אמנם לקיים את הבדיקה בלא הסרת בגדים אך יש לקחת בחשבון כי יתכן כי תוצאת הבדיקה תהא חסרה, גם באופן שבו לא ניתן יהיה לקבוע נכות בשאלה מסוימת. </w:t>
      </w:r>
      <w:proofErr w:type="spellStart"/>
      <w:r>
        <w:rPr>
          <w:rFonts w:ascii="David" w:hAnsi="David" w:cs="David"/>
          <w:sz w:val="24"/>
          <w:szCs w:val="24"/>
          <w:rtl/>
        </w:rPr>
        <w:t>בסיפה</w:t>
      </w:r>
      <w:proofErr w:type="spellEnd"/>
      <w:r>
        <w:rPr>
          <w:rFonts w:ascii="David" w:hAnsi="David" w:cs="David"/>
          <w:sz w:val="24"/>
          <w:szCs w:val="24"/>
          <w:rtl/>
        </w:rPr>
        <w:t xml:space="preserve"> דבריו ציין המומחה כי הוא בודק נשים בנוכחות בן/בת משפחה או מלווה אחרת ובאופן המתואר וכי זו השגרה הנוהגת גם בבדיקת חיילות בצה"ל.</w:t>
      </w:r>
    </w:p>
    <w:p w:rsidR="006B3418" w:rsidRDefault="006B3418" w:rsidP="006B3418">
      <w:pPr>
        <w:pStyle w:val="ad"/>
        <w:spacing w:after="0" w:line="360" w:lineRule="auto"/>
        <w:rPr>
          <w:rFonts w:ascii="David" w:hAnsi="David" w:cs="David"/>
          <w:sz w:val="24"/>
          <w:szCs w:val="24"/>
          <w:rtl/>
        </w:rPr>
      </w:pPr>
    </w:p>
    <w:p w:rsidR="006B3418" w:rsidRDefault="006B3418" w:rsidP="006B3418">
      <w:pPr>
        <w:spacing w:line="360" w:lineRule="auto"/>
        <w:jc w:val="both"/>
        <w:rPr>
          <w:rFonts w:ascii="David" w:hAnsi="David"/>
          <w:b/>
          <w:bCs/>
          <w:noProof w:val="0"/>
          <w:u w:val="single"/>
        </w:rPr>
      </w:pPr>
      <w:r>
        <w:rPr>
          <w:rFonts w:ascii="David" w:hAnsi="David"/>
          <w:b/>
          <w:bCs/>
          <w:noProof w:val="0"/>
          <w:u w:val="single"/>
          <w:rtl/>
        </w:rPr>
        <w:t>דיון והכרעה</w:t>
      </w:r>
    </w:p>
    <w:p w:rsidR="006B3418" w:rsidRDefault="006B3418" w:rsidP="006B3418">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לאחר שבחנתי את כלל טיעוני הצדדים והבהרות המומחה מצאתי כי דין הבקשה להתקבל. להלן טעמיי.</w:t>
      </w:r>
    </w:p>
    <w:p w:rsidR="006B3418" w:rsidRDefault="006B3418" w:rsidP="006B3418">
      <w:pPr>
        <w:pStyle w:val="ad"/>
        <w:spacing w:after="0" w:line="360" w:lineRule="auto"/>
        <w:rPr>
          <w:rFonts w:ascii="David" w:hAnsi="David" w:cs="David"/>
          <w:sz w:val="24"/>
          <w:szCs w:val="24"/>
          <w:rtl/>
        </w:rPr>
      </w:pPr>
    </w:p>
    <w:p w:rsidR="006B3418" w:rsidRDefault="006B3418" w:rsidP="006B3418">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ראשית דבר יובהר שמא מעבר לנדרש, כי אין בפי התובעת כל טענה אישית נגד המומחה שמונה. רצונה להחליפו במומחית נובע בשל מגדרו, קרי- בקשתה שלא להיחשף גופנית, ולו באופן חלקי, לעיני גבר, מטעמי צניעות. בהתאם, אין בקבלתי את בקשת התובעת להלן </w:t>
      </w:r>
      <w:r>
        <w:rPr>
          <w:rFonts w:ascii="David" w:hAnsi="David" w:cs="David"/>
          <w:sz w:val="24"/>
          <w:szCs w:val="24"/>
          <w:rtl/>
        </w:rPr>
        <w:lastRenderedPageBreak/>
        <w:t>משום אבק הטלת דופי במומחה. עסקינן במומחה מוכר אשר שמו הטוב נודע מזה שנים רבות למרחקים והממונה תדירות ע"י בתי המשפט.</w:t>
      </w:r>
    </w:p>
    <w:p w:rsidR="006B3418" w:rsidRDefault="006B3418" w:rsidP="006B3418">
      <w:pPr>
        <w:pStyle w:val="ad"/>
        <w:spacing w:after="0" w:line="360" w:lineRule="auto"/>
        <w:rPr>
          <w:rFonts w:ascii="David" w:hAnsi="David" w:cs="David"/>
          <w:sz w:val="24"/>
          <w:szCs w:val="24"/>
          <w:rtl/>
        </w:rPr>
      </w:pPr>
    </w:p>
    <w:p w:rsidR="006B3418" w:rsidRDefault="006B3418" w:rsidP="006B3418">
      <w:pPr>
        <w:pStyle w:val="ad"/>
        <w:spacing w:after="0" w:line="360" w:lineRule="auto"/>
        <w:jc w:val="both"/>
        <w:rPr>
          <w:rFonts w:ascii="David" w:hAnsi="David" w:cs="David"/>
          <w:sz w:val="24"/>
          <w:szCs w:val="24"/>
        </w:rPr>
      </w:pPr>
      <w:r>
        <w:rPr>
          <w:rFonts w:ascii="David" w:hAnsi="David" w:cs="David"/>
          <w:sz w:val="24"/>
          <w:szCs w:val="24"/>
          <w:rtl/>
        </w:rPr>
        <w:t>ומקודש לחול. תחילה – להוראות הדין.</w:t>
      </w:r>
    </w:p>
    <w:p w:rsidR="006B3418" w:rsidRDefault="006B3418" w:rsidP="006B3418">
      <w:pPr>
        <w:pStyle w:val="ad"/>
        <w:spacing w:after="0" w:line="360" w:lineRule="auto"/>
        <w:rPr>
          <w:rFonts w:ascii="David" w:hAnsi="David" w:cs="David"/>
          <w:sz w:val="24"/>
          <w:szCs w:val="24"/>
          <w:rtl/>
        </w:rPr>
      </w:pPr>
    </w:p>
    <w:p w:rsidR="006B3418" w:rsidRDefault="006B3418" w:rsidP="006B3418">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המומחה מונה בנסיבות מכוח תקנות פיצויים לנפגעי תאונות דרכים (מומחים), תשמ"ז- 1986 (</w:t>
      </w:r>
      <w:r>
        <w:rPr>
          <w:rFonts w:ascii="David" w:hAnsi="David" w:cs="David"/>
          <w:b/>
          <w:bCs/>
          <w:sz w:val="24"/>
          <w:szCs w:val="24"/>
          <w:rtl/>
        </w:rPr>
        <w:t>להלן גם: "תקנות המומחים"</w:t>
      </w:r>
      <w:r>
        <w:rPr>
          <w:rFonts w:ascii="David" w:hAnsi="David" w:cs="David"/>
          <w:sz w:val="24"/>
          <w:szCs w:val="24"/>
          <w:rtl/>
        </w:rPr>
        <w:t xml:space="preserve">). עיון בהן ובחוק </w:t>
      </w:r>
      <w:proofErr w:type="spellStart"/>
      <w:r>
        <w:rPr>
          <w:rFonts w:ascii="David" w:hAnsi="David" w:cs="David"/>
          <w:sz w:val="24"/>
          <w:szCs w:val="24"/>
          <w:rtl/>
        </w:rPr>
        <w:t>פלת"ד</w:t>
      </w:r>
      <w:proofErr w:type="spellEnd"/>
      <w:r>
        <w:rPr>
          <w:rFonts w:ascii="David" w:hAnsi="David" w:cs="David"/>
          <w:sz w:val="24"/>
          <w:szCs w:val="24"/>
          <w:rtl/>
        </w:rPr>
        <w:t xml:space="preserve"> מעלה כי אין בשניים הוראה המסדירה את הסוגיה שבמחלוקת. בהעדר מענה, נבחן האם מן הדין ללמוד גזירה שווה לענייננו מן הדין החל בתביעות נזיקין שאינן מכוח חוק </w:t>
      </w:r>
      <w:proofErr w:type="spellStart"/>
      <w:r>
        <w:rPr>
          <w:rFonts w:ascii="David" w:hAnsi="David" w:cs="David"/>
          <w:sz w:val="24"/>
          <w:szCs w:val="24"/>
          <w:rtl/>
        </w:rPr>
        <w:t>פלת"ד</w:t>
      </w:r>
      <w:proofErr w:type="spellEnd"/>
      <w:r>
        <w:rPr>
          <w:rFonts w:ascii="David" w:hAnsi="David" w:cs="David"/>
          <w:sz w:val="24"/>
          <w:szCs w:val="24"/>
          <w:rtl/>
        </w:rPr>
        <w:t>.</w:t>
      </w:r>
    </w:p>
    <w:p w:rsidR="006B3418" w:rsidRDefault="006B3418" w:rsidP="006B3418">
      <w:pPr>
        <w:pStyle w:val="ad"/>
        <w:spacing w:after="0" w:line="360" w:lineRule="auto"/>
        <w:jc w:val="both"/>
        <w:rPr>
          <w:rFonts w:ascii="David" w:hAnsi="David" w:cs="David"/>
          <w:sz w:val="24"/>
          <w:szCs w:val="24"/>
          <w:rtl/>
        </w:rPr>
      </w:pPr>
    </w:p>
    <w:p w:rsidR="006B3418" w:rsidRDefault="006B3418" w:rsidP="006B3418">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תקנות 1(א) ו- 21 לתקנות המומחים מורות כי על הליכים לפיהן, יחולו הוראות תקנות סדר הדין האזרחי, </w:t>
      </w:r>
      <w:proofErr w:type="spellStart"/>
      <w:r>
        <w:rPr>
          <w:rFonts w:ascii="David" w:hAnsi="David" w:cs="David"/>
          <w:sz w:val="24"/>
          <w:szCs w:val="24"/>
          <w:rtl/>
        </w:rPr>
        <w:t>התשמ"ד</w:t>
      </w:r>
      <w:proofErr w:type="spellEnd"/>
      <w:r>
        <w:rPr>
          <w:rFonts w:ascii="David" w:hAnsi="David" w:cs="David"/>
          <w:sz w:val="24"/>
          <w:szCs w:val="24"/>
          <w:rtl/>
        </w:rPr>
        <w:t xml:space="preserve"> – 1984, למעט פרק י"א שבהן (קרי- הפרק הדן במומחים). בכך ביטא מחוקק המשנה את כוונתו לפיה על אף שחוק </w:t>
      </w:r>
      <w:proofErr w:type="spellStart"/>
      <w:r>
        <w:rPr>
          <w:rFonts w:ascii="David" w:hAnsi="David" w:cs="David"/>
          <w:sz w:val="24"/>
          <w:szCs w:val="24"/>
          <w:rtl/>
        </w:rPr>
        <w:t>פלת"ד</w:t>
      </w:r>
      <w:proofErr w:type="spellEnd"/>
      <w:r>
        <w:rPr>
          <w:rFonts w:ascii="David" w:hAnsi="David" w:cs="David"/>
          <w:sz w:val="24"/>
          <w:szCs w:val="24"/>
          <w:rtl/>
        </w:rPr>
        <w:t xml:space="preserve"> ותקנות המומחים מהווים דין ספציפי, הגובר על דין כללי, הוראות הדין הכללי ימשיכו לחול בכל מקרה בו הדין הספציפי שותק, כדין משלים.</w:t>
      </w:r>
    </w:p>
    <w:p w:rsidR="006B3418" w:rsidRDefault="006B3418" w:rsidP="006B3418">
      <w:pPr>
        <w:pStyle w:val="ad"/>
        <w:spacing w:after="0" w:line="360" w:lineRule="auto"/>
        <w:jc w:val="both"/>
        <w:rPr>
          <w:rFonts w:ascii="David" w:hAnsi="David" w:cs="David"/>
          <w:sz w:val="24"/>
          <w:szCs w:val="24"/>
        </w:rPr>
      </w:pPr>
    </w:p>
    <w:p w:rsidR="006B3418" w:rsidRDefault="006B3418" w:rsidP="006B3418">
      <w:pPr>
        <w:pStyle w:val="ad"/>
        <w:spacing w:after="0" w:line="360" w:lineRule="auto"/>
        <w:jc w:val="both"/>
        <w:rPr>
          <w:rFonts w:ascii="David" w:hAnsi="David" w:cs="David"/>
          <w:sz w:val="24"/>
          <w:szCs w:val="24"/>
        </w:rPr>
      </w:pPr>
      <w:r>
        <w:rPr>
          <w:rFonts w:ascii="David" w:hAnsi="David" w:cs="David"/>
          <w:sz w:val="24"/>
          <w:szCs w:val="24"/>
          <w:rtl/>
        </w:rPr>
        <w:t xml:space="preserve">קביעה עקרונית זו מחזקת משנה תוקף את ההצדקה העיונית ללמוד אנלוגיה בנסיבות מן הדין החל בתביעות נזיקין שאינן מכוח חוק </w:t>
      </w:r>
      <w:proofErr w:type="spellStart"/>
      <w:r>
        <w:rPr>
          <w:rFonts w:ascii="David" w:hAnsi="David" w:cs="David"/>
          <w:sz w:val="24"/>
          <w:szCs w:val="24"/>
          <w:rtl/>
        </w:rPr>
        <w:t>פלת"ד</w:t>
      </w:r>
      <w:proofErr w:type="spellEnd"/>
      <w:r>
        <w:rPr>
          <w:rFonts w:ascii="David" w:hAnsi="David" w:cs="David"/>
          <w:sz w:val="24"/>
          <w:szCs w:val="24"/>
          <w:rtl/>
        </w:rPr>
        <w:t xml:space="preserve">. </w:t>
      </w:r>
    </w:p>
    <w:p w:rsidR="006B3418" w:rsidRDefault="006B3418" w:rsidP="006B3418">
      <w:pPr>
        <w:pStyle w:val="ad"/>
        <w:spacing w:after="0" w:line="360" w:lineRule="auto"/>
        <w:jc w:val="both"/>
        <w:rPr>
          <w:rFonts w:ascii="David" w:hAnsi="David" w:cs="David"/>
          <w:sz w:val="24"/>
          <w:szCs w:val="24"/>
          <w:rtl/>
        </w:rPr>
      </w:pPr>
    </w:p>
    <w:p w:rsidR="006B3418" w:rsidRDefault="006B3418" w:rsidP="006B3418">
      <w:pPr>
        <w:pStyle w:val="ad"/>
        <w:spacing w:after="0" w:line="360" w:lineRule="auto"/>
        <w:jc w:val="both"/>
        <w:rPr>
          <w:rFonts w:ascii="David" w:eastAsiaTheme="majorEastAsia" w:hAnsi="David" w:cs="David"/>
          <w:noProof/>
          <w:color w:val="333333"/>
          <w:sz w:val="24"/>
          <w:szCs w:val="24"/>
          <w:rtl/>
        </w:rPr>
      </w:pPr>
      <w:r>
        <w:rPr>
          <w:rFonts w:ascii="David" w:hAnsi="David" w:cs="David"/>
          <w:sz w:val="24"/>
          <w:szCs w:val="24"/>
          <w:rtl/>
        </w:rPr>
        <w:t xml:space="preserve">החלפת תקנות סדר הדין האזרחי, </w:t>
      </w:r>
      <w:proofErr w:type="spellStart"/>
      <w:r>
        <w:rPr>
          <w:rFonts w:ascii="David" w:hAnsi="David" w:cs="David"/>
          <w:sz w:val="24"/>
          <w:szCs w:val="24"/>
          <w:rtl/>
        </w:rPr>
        <w:t>התשמ"ד</w:t>
      </w:r>
      <w:proofErr w:type="spellEnd"/>
      <w:r>
        <w:rPr>
          <w:rFonts w:ascii="David" w:hAnsi="David" w:cs="David"/>
          <w:sz w:val="24"/>
          <w:szCs w:val="24"/>
          <w:rtl/>
        </w:rPr>
        <w:t xml:space="preserve"> – 1984 בדין החל כיום- קרי, בתקנות סדר הדין האזרחי, תשע"ו- 2018 (</w:t>
      </w:r>
      <w:r>
        <w:rPr>
          <w:rFonts w:ascii="David" w:hAnsi="David" w:cs="David"/>
          <w:b/>
          <w:bCs/>
          <w:sz w:val="24"/>
          <w:szCs w:val="24"/>
          <w:rtl/>
        </w:rPr>
        <w:t>להלן: "התקנות"</w:t>
      </w:r>
      <w:r>
        <w:rPr>
          <w:rFonts w:ascii="David" w:hAnsi="David" w:cs="David"/>
          <w:sz w:val="24"/>
          <w:szCs w:val="24"/>
          <w:rtl/>
        </w:rPr>
        <w:t>) אינה גורעת מן הקביעה האמורה.</w:t>
      </w:r>
    </w:p>
    <w:p w:rsidR="006B3418" w:rsidRDefault="006B3418" w:rsidP="006B3418">
      <w:pPr>
        <w:pStyle w:val="ad"/>
        <w:spacing w:after="0" w:line="360" w:lineRule="auto"/>
        <w:jc w:val="both"/>
        <w:rPr>
          <w:rFonts w:ascii="David" w:eastAsia="Times New Roman" w:hAnsi="David" w:cs="David"/>
          <w:sz w:val="24"/>
          <w:szCs w:val="24"/>
          <w:rtl/>
        </w:rPr>
      </w:pPr>
    </w:p>
    <w:p w:rsidR="006B3418" w:rsidRDefault="006B3418" w:rsidP="006B3418">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ככל שעסקינן בתביעות נזיקין שאינן מכוח </w:t>
      </w:r>
      <w:proofErr w:type="spellStart"/>
      <w:r>
        <w:rPr>
          <w:rFonts w:ascii="David" w:hAnsi="David" w:cs="David"/>
          <w:sz w:val="24"/>
          <w:szCs w:val="24"/>
          <w:rtl/>
        </w:rPr>
        <w:t>פלת"ד</w:t>
      </w:r>
      <w:proofErr w:type="spellEnd"/>
      <w:r>
        <w:rPr>
          <w:rFonts w:ascii="David" w:hAnsi="David" w:cs="David"/>
          <w:sz w:val="24"/>
          <w:szCs w:val="24"/>
          <w:rtl/>
        </w:rPr>
        <w:t>, הוראות לעניין מומחים מטעם בעלי הדין נקבעו בתקנה 87 לתקנות, שם נקבע כי על בעל דין המבקש להוכיח "עניין שברפואה" לצרף לכתב טענותיו חוות דעת מומחה. משהוגשה חוות דעת, רשאי הנתבע לשלוח לתובע דרישה להיבדק בדיקה ע"י מומחה מטעמו. על התובע להיעתר לדרישה זו בלא דיחוי "זולת אם קיימת הצדקה לסירוב". תקנה 93(ב) מורה כי מקום בו בעל דין לא נענה לדרישה או הוראה של בית המשפט לעניין זה, או שלא נענה לה במידה מספקת "ואי ההיענות הייתה בלא הצדק סביר", לא ייזקק בית המשפט להוכחה של עניין שבמומחיות מטעמו לעניין הנדון.</w:t>
      </w:r>
    </w:p>
    <w:p w:rsidR="006B3418" w:rsidRDefault="006B3418" w:rsidP="006B3418">
      <w:pPr>
        <w:pStyle w:val="ad"/>
        <w:spacing w:after="0" w:line="360" w:lineRule="auto"/>
        <w:jc w:val="both"/>
        <w:rPr>
          <w:rFonts w:ascii="David" w:hAnsi="David" w:cs="David"/>
          <w:sz w:val="24"/>
          <w:szCs w:val="24"/>
        </w:rPr>
      </w:pPr>
    </w:p>
    <w:p w:rsidR="006B3418" w:rsidRDefault="006B3418" w:rsidP="006B3418">
      <w:pPr>
        <w:pStyle w:val="ad"/>
        <w:numPr>
          <w:ilvl w:val="0"/>
          <w:numId w:val="1"/>
        </w:numPr>
        <w:spacing w:after="0" w:line="360" w:lineRule="auto"/>
        <w:jc w:val="both"/>
        <w:rPr>
          <w:rFonts w:ascii="David" w:hAnsi="David" w:cs="David"/>
          <w:noProof/>
          <w:color w:val="000000"/>
          <w:sz w:val="24"/>
          <w:szCs w:val="24"/>
        </w:rPr>
      </w:pPr>
      <w:proofErr w:type="spellStart"/>
      <w:r>
        <w:rPr>
          <w:rFonts w:ascii="David" w:hAnsi="David" w:cs="David"/>
          <w:color w:val="000000"/>
          <w:sz w:val="24"/>
          <w:szCs w:val="24"/>
          <w:rtl/>
        </w:rPr>
        <w:t>ברע"א</w:t>
      </w:r>
      <w:proofErr w:type="spellEnd"/>
      <w:r>
        <w:rPr>
          <w:rFonts w:ascii="David" w:hAnsi="David" w:cs="David"/>
          <w:color w:val="000000"/>
          <w:sz w:val="24"/>
          <w:szCs w:val="24"/>
          <w:rtl/>
        </w:rPr>
        <w:t xml:space="preserve"> 5762/21 </w:t>
      </w:r>
      <w:r>
        <w:rPr>
          <w:rFonts w:ascii="David" w:hAnsi="David" w:cs="David"/>
          <w:b/>
          <w:bCs/>
          <w:color w:val="000000"/>
          <w:sz w:val="24"/>
          <w:szCs w:val="24"/>
          <w:rtl/>
        </w:rPr>
        <w:t>פלונית נ' פלוני ואח'</w:t>
      </w:r>
      <w:r>
        <w:rPr>
          <w:rFonts w:ascii="David" w:hAnsi="David" w:cs="David"/>
          <w:color w:val="000000"/>
          <w:sz w:val="24"/>
          <w:szCs w:val="24"/>
          <w:rtl/>
        </w:rPr>
        <w:t xml:space="preserve"> (15.12.21) קבע בית המשפט העליון כי תובעת בתביעה שעניינה נזק בגין פגיעה מינית רשאית לדרוש כי היא תיבדק ע"י מומחית פסיכיאטרית (אישה) מטעם הנתבע, ולא ע"י מומחה (גבר). כב' השופט עמית הבהיר עם </w:t>
      </w:r>
      <w:r>
        <w:rPr>
          <w:rFonts w:ascii="David" w:hAnsi="David" w:cs="David"/>
          <w:color w:val="000000"/>
          <w:sz w:val="24"/>
          <w:szCs w:val="24"/>
          <w:rtl/>
        </w:rPr>
        <w:lastRenderedPageBreak/>
        <w:t xml:space="preserve">זאת </w:t>
      </w:r>
      <w:proofErr w:type="spellStart"/>
      <w:r>
        <w:rPr>
          <w:rFonts w:ascii="David" w:hAnsi="David" w:cs="David"/>
          <w:color w:val="000000"/>
          <w:sz w:val="24"/>
          <w:szCs w:val="24"/>
          <w:rtl/>
        </w:rPr>
        <w:t>בסיפה</w:t>
      </w:r>
      <w:proofErr w:type="spellEnd"/>
      <w:r>
        <w:rPr>
          <w:rFonts w:ascii="David" w:hAnsi="David" w:cs="David"/>
          <w:color w:val="000000"/>
          <w:sz w:val="24"/>
          <w:szCs w:val="24"/>
          <w:rtl/>
        </w:rPr>
        <w:t xml:space="preserve"> החלטתו הנ"ל, כי אין להסיק ממנה בהכרח כי בכל תביעת נזיקין רשאי יהא התובע "לבחור" או להגביל את המומחה של הצד שכנגד מטעמי מגדר, דת, לאום </w:t>
      </w:r>
      <w:proofErr w:type="spellStart"/>
      <w:r>
        <w:rPr>
          <w:rFonts w:ascii="David" w:hAnsi="David" w:cs="David"/>
          <w:color w:val="000000"/>
          <w:sz w:val="24"/>
          <w:szCs w:val="24"/>
          <w:rtl/>
        </w:rPr>
        <w:t>וכיוצ"ב</w:t>
      </w:r>
      <w:proofErr w:type="spellEnd"/>
      <w:r>
        <w:rPr>
          <w:rFonts w:ascii="David" w:hAnsi="David" w:cs="David"/>
          <w:color w:val="000000"/>
          <w:sz w:val="24"/>
          <w:szCs w:val="24"/>
          <w:rtl/>
        </w:rPr>
        <w:t>.</w:t>
      </w:r>
    </w:p>
    <w:p w:rsidR="006B3418" w:rsidRDefault="006B3418" w:rsidP="006B3418">
      <w:pPr>
        <w:pStyle w:val="ad"/>
        <w:spacing w:after="0" w:line="360" w:lineRule="auto"/>
        <w:jc w:val="both"/>
        <w:rPr>
          <w:rFonts w:ascii="David" w:hAnsi="David" w:cs="David"/>
          <w:sz w:val="24"/>
          <w:szCs w:val="24"/>
        </w:rPr>
      </w:pPr>
      <w:r>
        <w:rPr>
          <w:rFonts w:ascii="David" w:hAnsi="David" w:cs="David"/>
          <w:sz w:val="24"/>
          <w:szCs w:val="24"/>
          <w:rtl/>
        </w:rPr>
        <w:t xml:space="preserve">עוד ציין, כי הוא מותיר </w:t>
      </w:r>
      <w:proofErr w:type="spellStart"/>
      <w:r>
        <w:rPr>
          <w:rFonts w:ascii="David" w:hAnsi="David" w:cs="David"/>
          <w:sz w:val="24"/>
          <w:szCs w:val="24"/>
          <w:rtl/>
        </w:rPr>
        <w:t>בצריך</w:t>
      </w:r>
      <w:proofErr w:type="spellEnd"/>
      <w:r>
        <w:rPr>
          <w:rFonts w:ascii="David" w:hAnsi="David" w:cs="David"/>
          <w:sz w:val="24"/>
          <w:szCs w:val="24"/>
          <w:rtl/>
        </w:rPr>
        <w:t xml:space="preserve"> עיון את השאלה האם סירוב מצד נשים וגברים לבדיקת מומחה בן המין השני מטעמי דת באה בגדר "הצדק סביר".</w:t>
      </w:r>
    </w:p>
    <w:p w:rsidR="006B3418" w:rsidRDefault="006B3418" w:rsidP="006B3418">
      <w:pPr>
        <w:pStyle w:val="ad"/>
        <w:spacing w:after="0" w:line="360" w:lineRule="auto"/>
        <w:rPr>
          <w:rFonts w:ascii="David" w:hAnsi="David" w:cs="David"/>
          <w:color w:val="000000"/>
          <w:sz w:val="24"/>
          <w:szCs w:val="24"/>
          <w:rtl/>
        </w:rPr>
      </w:pPr>
    </w:p>
    <w:p w:rsidR="006B3418" w:rsidRDefault="006B3418" w:rsidP="006B3418">
      <w:pPr>
        <w:pStyle w:val="ad"/>
        <w:numPr>
          <w:ilvl w:val="0"/>
          <w:numId w:val="1"/>
        </w:numPr>
        <w:spacing w:after="0" w:line="360" w:lineRule="auto"/>
        <w:jc w:val="both"/>
        <w:rPr>
          <w:rFonts w:ascii="David" w:hAnsi="David" w:cs="David"/>
          <w:sz w:val="24"/>
          <w:szCs w:val="24"/>
        </w:rPr>
      </w:pPr>
      <w:r>
        <w:rPr>
          <w:rFonts w:ascii="David" w:hAnsi="David" w:cs="David"/>
          <w:color w:val="000000"/>
          <w:sz w:val="24"/>
          <w:szCs w:val="24"/>
          <w:rtl/>
        </w:rPr>
        <w:t xml:space="preserve">בד בבד, אוזכר בעניין </w:t>
      </w:r>
      <w:r>
        <w:rPr>
          <w:rFonts w:ascii="David" w:hAnsi="David" w:cs="David"/>
          <w:b/>
          <w:bCs/>
          <w:color w:val="000000"/>
          <w:sz w:val="24"/>
          <w:szCs w:val="24"/>
          <w:rtl/>
        </w:rPr>
        <w:t>פלונית</w:t>
      </w:r>
      <w:r>
        <w:rPr>
          <w:rFonts w:ascii="David" w:hAnsi="David" w:cs="David"/>
          <w:color w:val="000000"/>
          <w:sz w:val="24"/>
          <w:szCs w:val="24"/>
          <w:rtl/>
        </w:rPr>
        <w:t xml:space="preserve"> הנ"ל פסק דינו של </w:t>
      </w:r>
      <w:r>
        <w:rPr>
          <w:rFonts w:ascii="David" w:hAnsi="David" w:cs="David"/>
          <w:sz w:val="24"/>
          <w:szCs w:val="24"/>
          <w:rtl/>
        </w:rPr>
        <w:t xml:space="preserve">בית המשפט העליון </w:t>
      </w:r>
      <w:proofErr w:type="spellStart"/>
      <w:r>
        <w:rPr>
          <w:rFonts w:ascii="David" w:hAnsi="David" w:cs="David"/>
          <w:sz w:val="24"/>
          <w:szCs w:val="24"/>
          <w:rtl/>
        </w:rPr>
        <w:t>בבר"ע</w:t>
      </w:r>
      <w:proofErr w:type="spellEnd"/>
      <w:r>
        <w:rPr>
          <w:rFonts w:ascii="David" w:hAnsi="David" w:cs="David"/>
          <w:sz w:val="24"/>
          <w:szCs w:val="24"/>
          <w:rtl/>
        </w:rPr>
        <w:t xml:space="preserve"> 305/80 </w:t>
      </w:r>
      <w:r>
        <w:rPr>
          <w:rFonts w:ascii="David" w:hAnsi="David" w:cs="David"/>
          <w:b/>
          <w:bCs/>
          <w:sz w:val="24"/>
          <w:szCs w:val="24"/>
          <w:rtl/>
        </w:rPr>
        <w:t xml:space="preserve">רפאל שילה נ' שלמה </w:t>
      </w:r>
      <w:proofErr w:type="spellStart"/>
      <w:r>
        <w:rPr>
          <w:rFonts w:ascii="David" w:hAnsi="David" w:cs="David"/>
          <w:b/>
          <w:bCs/>
          <w:sz w:val="24"/>
          <w:szCs w:val="24"/>
          <w:rtl/>
        </w:rPr>
        <w:t>רצקובסקי</w:t>
      </w:r>
      <w:proofErr w:type="spellEnd"/>
      <w:r>
        <w:rPr>
          <w:rFonts w:ascii="David" w:hAnsi="David" w:cs="David"/>
          <w:sz w:val="24"/>
          <w:szCs w:val="24"/>
          <w:rtl/>
        </w:rPr>
        <w:t>, פ"ד לה(3),</w:t>
      </w:r>
      <w:r>
        <w:rPr>
          <w:rFonts w:ascii="David" w:hAnsi="David" w:cs="David"/>
          <w:color w:val="000000"/>
          <w:sz w:val="24"/>
          <w:szCs w:val="24"/>
          <w:rtl/>
        </w:rPr>
        <w:t xml:space="preserve"> 449. באותן נסיבות נקבע כי </w:t>
      </w:r>
      <w:r>
        <w:rPr>
          <w:rFonts w:ascii="David" w:hAnsi="David" w:cs="David"/>
          <w:sz w:val="24"/>
          <w:szCs w:val="24"/>
          <w:rtl/>
        </w:rPr>
        <w:t>סירובו של תובע- קטין תושב ירושלים להיבדק ע"י מומחה מטעם הנתבעים הנמצא בתל אביב בא בגדר סירוב סביר, כפי משמעות המונח "הצדק סביר" מושא הדין שחל באותה עת, וזאת בהעדר מחסור במומחים שמושבם בירושלים [</w:t>
      </w:r>
      <w:proofErr w:type="spellStart"/>
      <w:r>
        <w:rPr>
          <w:rFonts w:ascii="David" w:hAnsi="David" w:cs="David"/>
          <w:sz w:val="24"/>
          <w:szCs w:val="24"/>
          <w:rtl/>
        </w:rPr>
        <w:t>בר"ע</w:t>
      </w:r>
      <w:proofErr w:type="spellEnd"/>
      <w:r>
        <w:rPr>
          <w:rFonts w:ascii="David" w:hAnsi="David" w:cs="David"/>
          <w:sz w:val="24"/>
          <w:szCs w:val="24"/>
          <w:rtl/>
        </w:rPr>
        <w:t xml:space="preserve"> 305/80 </w:t>
      </w:r>
      <w:r>
        <w:rPr>
          <w:rFonts w:ascii="David" w:hAnsi="David" w:cs="David"/>
          <w:b/>
          <w:bCs/>
          <w:sz w:val="24"/>
          <w:szCs w:val="24"/>
          <w:rtl/>
        </w:rPr>
        <w:t xml:space="preserve">רפאל שילה נ' שלמה </w:t>
      </w:r>
      <w:proofErr w:type="spellStart"/>
      <w:r>
        <w:rPr>
          <w:rFonts w:ascii="David" w:hAnsi="David" w:cs="David"/>
          <w:b/>
          <w:bCs/>
          <w:sz w:val="24"/>
          <w:szCs w:val="24"/>
          <w:rtl/>
        </w:rPr>
        <w:t>רצקובסקי</w:t>
      </w:r>
      <w:proofErr w:type="spellEnd"/>
      <w:r>
        <w:rPr>
          <w:rFonts w:ascii="David" w:hAnsi="David" w:cs="David"/>
          <w:sz w:val="24"/>
          <w:szCs w:val="24"/>
          <w:rtl/>
        </w:rPr>
        <w:t>, פ"ד לה(3), 449]. בפסק הדין ציינה כב' השופטת בן פורת, אגב אורחא:</w:t>
      </w:r>
    </w:p>
    <w:p w:rsidR="006B3418" w:rsidRDefault="006B3418" w:rsidP="006B3418">
      <w:pPr>
        <w:pStyle w:val="ad"/>
        <w:spacing w:after="0" w:line="360" w:lineRule="auto"/>
        <w:rPr>
          <w:rFonts w:ascii="David" w:hAnsi="David" w:cs="David"/>
          <w:sz w:val="24"/>
          <w:szCs w:val="24"/>
          <w:rtl/>
        </w:rPr>
      </w:pPr>
    </w:p>
    <w:p w:rsidR="006B3418" w:rsidRDefault="006B3418" w:rsidP="006B3418">
      <w:pPr>
        <w:pStyle w:val="ad"/>
        <w:spacing w:after="0" w:line="360" w:lineRule="auto"/>
        <w:ind w:left="1440"/>
        <w:jc w:val="both"/>
        <w:rPr>
          <w:rFonts w:ascii="David" w:hAnsi="David" w:cs="David"/>
          <w:b/>
          <w:bCs/>
          <w:sz w:val="24"/>
          <w:szCs w:val="24"/>
        </w:rPr>
      </w:pPr>
      <w:r>
        <w:rPr>
          <w:rFonts w:ascii="David" w:hAnsi="David" w:cs="David"/>
          <w:b/>
          <w:bCs/>
          <w:sz w:val="24"/>
          <w:szCs w:val="24"/>
          <w:rtl/>
        </w:rPr>
        <w:t xml:space="preserve">"...נניח שהנפגעת היא אישה, אשר מטעמים דתיים ועקב הדרך בה </w:t>
      </w:r>
      <w:proofErr w:type="spellStart"/>
      <w:r>
        <w:rPr>
          <w:rFonts w:ascii="David" w:hAnsi="David" w:cs="David"/>
          <w:b/>
          <w:bCs/>
          <w:sz w:val="24"/>
          <w:szCs w:val="24"/>
          <w:rtl/>
        </w:rPr>
        <w:t>נתחנכה</w:t>
      </w:r>
      <w:proofErr w:type="spellEnd"/>
      <w:r>
        <w:rPr>
          <w:rFonts w:ascii="David" w:hAnsi="David" w:cs="David"/>
          <w:b/>
          <w:bCs/>
          <w:sz w:val="24"/>
          <w:szCs w:val="24"/>
          <w:rtl/>
        </w:rPr>
        <w:t xml:space="preserve"> אינה מוכנה להיבדק ע"י רופא, אלא אך ורק ע"י רופאה. אם קיימות רופאות בעלות כשירות מתאימה במקצוע המסוים, דעתי היא, שסירובה של התובעת- אף על פי שהדרישה של הנתבע היא סבירה לחלוטין- יש לו "הצדק סביר". לעומת זאת, אם ישנם רק רופאים בעלי כשירות מתאימה במקצוע המסוים "יהפוך" סירובה לאי היענות "ללא הצדק סביר", הגורר אחריו את הפעלת הסנקציה...".</w:t>
      </w:r>
    </w:p>
    <w:p w:rsidR="006B3418" w:rsidRDefault="006B3418" w:rsidP="006B3418">
      <w:pPr>
        <w:pStyle w:val="ad"/>
        <w:spacing w:after="0" w:line="360" w:lineRule="auto"/>
        <w:rPr>
          <w:rFonts w:ascii="David" w:hAnsi="David" w:cs="David"/>
          <w:sz w:val="24"/>
          <w:szCs w:val="24"/>
          <w:rtl/>
        </w:rPr>
      </w:pPr>
    </w:p>
    <w:p w:rsidR="006B3418" w:rsidRDefault="006B3418" w:rsidP="006B3418">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מכלל האמור עולה כי טרם גובש בדין מנגנון ברור המבאר מענה לסוגיות שבמחלוקת, וזאת בין אם עסקינן בתביעות מכוח חוק </w:t>
      </w:r>
      <w:proofErr w:type="spellStart"/>
      <w:r>
        <w:rPr>
          <w:rFonts w:ascii="David" w:hAnsi="David" w:cs="David"/>
          <w:sz w:val="24"/>
          <w:szCs w:val="24"/>
          <w:rtl/>
        </w:rPr>
        <w:t>פלת"ד</w:t>
      </w:r>
      <w:proofErr w:type="spellEnd"/>
      <w:r>
        <w:rPr>
          <w:rFonts w:ascii="David" w:hAnsi="David" w:cs="David"/>
          <w:sz w:val="24"/>
          <w:szCs w:val="24"/>
          <w:rtl/>
        </w:rPr>
        <w:t xml:space="preserve"> ובין בתביעות נזקי גוף שאינן מכוחו. עם זאת, יש בהחלטה בעניין </w:t>
      </w:r>
      <w:r>
        <w:rPr>
          <w:rFonts w:ascii="David" w:hAnsi="David" w:cs="David"/>
          <w:b/>
          <w:bCs/>
          <w:sz w:val="24"/>
          <w:szCs w:val="24"/>
          <w:rtl/>
        </w:rPr>
        <w:t>פלונית</w:t>
      </w:r>
      <w:r>
        <w:rPr>
          <w:rFonts w:ascii="David" w:hAnsi="David" w:cs="David"/>
          <w:sz w:val="24"/>
          <w:szCs w:val="24"/>
          <w:rtl/>
        </w:rPr>
        <w:t xml:space="preserve">, כמו גם ברציונל שהובע אגב אורחא בעניין </w:t>
      </w:r>
      <w:r>
        <w:rPr>
          <w:rFonts w:ascii="David" w:hAnsi="David" w:cs="David"/>
          <w:b/>
          <w:bCs/>
          <w:sz w:val="24"/>
          <w:szCs w:val="24"/>
          <w:rtl/>
        </w:rPr>
        <w:t>שילה</w:t>
      </w:r>
      <w:r>
        <w:rPr>
          <w:rFonts w:ascii="David" w:hAnsi="David" w:cs="David"/>
          <w:sz w:val="24"/>
          <w:szCs w:val="24"/>
          <w:rtl/>
        </w:rPr>
        <w:t xml:space="preserve"> כדי להשליך על הדרך בה עלינו לפסוע, בואכה החלטה.</w:t>
      </w:r>
    </w:p>
    <w:p w:rsidR="006B3418" w:rsidRDefault="006B3418" w:rsidP="006B3418">
      <w:pPr>
        <w:pStyle w:val="ad"/>
        <w:spacing w:after="0" w:line="360" w:lineRule="auto"/>
        <w:jc w:val="both"/>
        <w:rPr>
          <w:rFonts w:ascii="David" w:hAnsi="David" w:cs="David"/>
          <w:sz w:val="24"/>
          <w:szCs w:val="24"/>
        </w:rPr>
      </w:pPr>
    </w:p>
    <w:p w:rsidR="006B3418" w:rsidRDefault="006B3418" w:rsidP="006B3418">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בהעדר דין ספציפי, יש ללמוד אנלוגיה מן הדין הכללי כמבואר לעיל. לא מצאתי כי קיים שוני בין בעל דין המסרב להיבדק מטעמי צנעת הפרט ע"י מומחה הצד שכנגד ולבין מי המסרב להיבדק מטעם זה ע"י מומחה בית המשפט. בשני המקרים עסקינן במומחה אשר בעל הדין מחויב להיבדק על ידו, שאם לא כן תיפגע עד תאוין יכולתו לממש כבעל דין את זכויותיו בהליך המשפטי אשר הוא צד לו.</w:t>
      </w:r>
    </w:p>
    <w:p w:rsidR="006B3418" w:rsidRDefault="006B3418" w:rsidP="006B3418">
      <w:pPr>
        <w:pStyle w:val="ad"/>
        <w:rPr>
          <w:rFonts w:ascii="David" w:hAnsi="David" w:cs="David"/>
          <w:sz w:val="24"/>
          <w:szCs w:val="24"/>
        </w:rPr>
      </w:pPr>
    </w:p>
    <w:p w:rsidR="006B3418" w:rsidRDefault="006B3418" w:rsidP="006B3418">
      <w:pPr>
        <w:pStyle w:val="ad"/>
        <w:spacing w:after="0" w:line="360" w:lineRule="auto"/>
        <w:jc w:val="both"/>
        <w:rPr>
          <w:rFonts w:ascii="David" w:hAnsi="David" w:cs="David"/>
          <w:sz w:val="24"/>
          <w:szCs w:val="24"/>
          <w:rtl/>
        </w:rPr>
      </w:pPr>
      <w:r>
        <w:rPr>
          <w:rFonts w:ascii="David" w:hAnsi="David" w:cs="David"/>
          <w:sz w:val="24"/>
          <w:szCs w:val="24"/>
          <w:rtl/>
        </w:rPr>
        <w:t xml:space="preserve">מכאן כי גם </w:t>
      </w:r>
      <w:proofErr w:type="spellStart"/>
      <w:r>
        <w:rPr>
          <w:rFonts w:ascii="David" w:hAnsi="David" w:cs="David"/>
          <w:sz w:val="24"/>
          <w:szCs w:val="24"/>
          <w:rtl/>
        </w:rPr>
        <w:t>כשעסקינן</w:t>
      </w:r>
      <w:proofErr w:type="spellEnd"/>
      <w:r>
        <w:rPr>
          <w:rFonts w:ascii="David" w:hAnsi="David" w:cs="David"/>
          <w:sz w:val="24"/>
          <w:szCs w:val="24"/>
          <w:rtl/>
        </w:rPr>
        <w:t xml:space="preserve"> בסירוב להיבדק ע"י מומחה שמונה מכוח חוק </w:t>
      </w:r>
      <w:proofErr w:type="spellStart"/>
      <w:r>
        <w:rPr>
          <w:rFonts w:ascii="David" w:hAnsi="David" w:cs="David"/>
          <w:sz w:val="24"/>
          <w:szCs w:val="24"/>
          <w:rtl/>
        </w:rPr>
        <w:t>פלת"ד</w:t>
      </w:r>
      <w:proofErr w:type="spellEnd"/>
      <w:r>
        <w:rPr>
          <w:rFonts w:ascii="David" w:hAnsi="David" w:cs="David"/>
          <w:sz w:val="24"/>
          <w:szCs w:val="24"/>
          <w:rtl/>
        </w:rPr>
        <w:t xml:space="preserve">, יש לבחון האם הסירוב סביר. בחינת סבירות הסירוב תהא זהה לבחינה מושא סירוב להיבדק ע"י מומחה הצד שכנגד, בתביעות שאינן מכוח </w:t>
      </w:r>
      <w:proofErr w:type="spellStart"/>
      <w:r>
        <w:rPr>
          <w:rFonts w:ascii="David" w:hAnsi="David" w:cs="David"/>
          <w:sz w:val="24"/>
          <w:szCs w:val="24"/>
          <w:rtl/>
        </w:rPr>
        <w:t>פלת"ד</w:t>
      </w:r>
      <w:proofErr w:type="spellEnd"/>
      <w:r>
        <w:rPr>
          <w:rFonts w:ascii="David" w:hAnsi="David" w:cs="David"/>
          <w:sz w:val="24"/>
          <w:szCs w:val="24"/>
          <w:rtl/>
        </w:rPr>
        <w:t>.</w:t>
      </w:r>
    </w:p>
    <w:p w:rsidR="006B3418" w:rsidRDefault="006B3418" w:rsidP="006B3418">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לטעמי, בבואנו לבחון האם סירוב תובע להיבדק מטעמי צנעת הפרט בא בגדר סירוב סביר, נקודת המוצא היא זכותו לפרטיות. הזכות לפרטיות הוכרה כזכות חוקתית [סע' 7(א) לחוק יסוד: כבוד האדם וחירותו], והיא מעוגנת בהוראות דין שונות [באופן בלתי ממצה נזכיר את חוק הגנת הפרטיות, תשמ"א- 1981 וחוק זכויות החולה, תשנ"ו – 1996. זה האחרון קובע כי אחת ממטרותיו היא להגן על כבודו ופרטיותו של החולה (סע' 1) ובהתאם מחויב המטפל לכך בכל שלבי הטיפול, כאמור </w:t>
      </w:r>
      <w:proofErr w:type="spellStart"/>
      <w:r>
        <w:rPr>
          <w:rFonts w:ascii="David" w:hAnsi="David" w:cs="David"/>
          <w:sz w:val="24"/>
          <w:szCs w:val="24"/>
          <w:rtl/>
        </w:rPr>
        <w:t>בסע</w:t>
      </w:r>
      <w:proofErr w:type="spellEnd"/>
      <w:r>
        <w:rPr>
          <w:rFonts w:ascii="David" w:hAnsi="David" w:cs="David"/>
          <w:sz w:val="24"/>
          <w:szCs w:val="24"/>
          <w:rtl/>
        </w:rPr>
        <w:t>' 10 (א) לחוק].</w:t>
      </w:r>
    </w:p>
    <w:p w:rsidR="006B3418" w:rsidRDefault="006B3418" w:rsidP="006B3418">
      <w:pPr>
        <w:pStyle w:val="ad"/>
        <w:spacing w:after="0" w:line="360" w:lineRule="auto"/>
        <w:jc w:val="both"/>
        <w:rPr>
          <w:rFonts w:ascii="David" w:hAnsi="David" w:cs="David"/>
          <w:sz w:val="24"/>
          <w:szCs w:val="24"/>
        </w:rPr>
      </w:pPr>
    </w:p>
    <w:p w:rsidR="006B3418" w:rsidRDefault="006B3418" w:rsidP="006B3418">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למול זכות התובע לפרטיות אפשר ויעמדו אינטרסים שונים, כגון- באופן בלתי ממצה -  אילוצי מציאות החיים, כמצב דברים בו קשה עד בלתי אפשרי, מטעמים שונים, לאתר מומחה או מומחית בני המגדר המבוקש; האינטרס שלא לאפשר לתובע ולו במידת מה לפסול מומחה שלא מטעם ענייני תוך שימוש לרעה בהליכים וטעמי יעילות הדיון המחייבים שלא </w:t>
      </w:r>
      <w:proofErr w:type="spellStart"/>
      <w:r>
        <w:rPr>
          <w:rFonts w:ascii="David" w:hAnsi="David" w:cs="David"/>
          <w:sz w:val="24"/>
          <w:szCs w:val="24"/>
          <w:rtl/>
        </w:rPr>
        <w:t>להאריכו</w:t>
      </w:r>
      <w:proofErr w:type="spellEnd"/>
      <w:r>
        <w:rPr>
          <w:rFonts w:ascii="David" w:hAnsi="David" w:cs="David"/>
          <w:sz w:val="24"/>
          <w:szCs w:val="24"/>
          <w:rtl/>
        </w:rPr>
        <w:t xml:space="preserve"> בנסיבות בהן מתבקשת החלפת המומחה בחלוף זמן רב, או לאחר שכבר החל במלאכתו.</w:t>
      </w:r>
    </w:p>
    <w:p w:rsidR="006B3418" w:rsidRDefault="006B3418" w:rsidP="006B3418">
      <w:pPr>
        <w:pStyle w:val="ad"/>
        <w:rPr>
          <w:rFonts w:ascii="David" w:hAnsi="David" w:cs="David"/>
          <w:sz w:val="24"/>
          <w:szCs w:val="24"/>
        </w:rPr>
      </w:pPr>
    </w:p>
    <w:p w:rsidR="006B3418" w:rsidRDefault="006B3418" w:rsidP="006B3418">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מכאן כי אין לקבוע כלל לפיו לעולם יהא בעל דין רשאי לבחור שלא להיבדק ע"י מומחה בן/בת המין השני. הכרעה בבקשה לעולם תהא פרי איזון בין השיקולים הנוגדים, תוך שברירת המחדל ראוי ותהא כזאת הממעטת ככל הניתן בפגיעה בפרטיות התובע.</w:t>
      </w:r>
    </w:p>
    <w:p w:rsidR="006B3418" w:rsidRDefault="006B3418" w:rsidP="006B3418">
      <w:pPr>
        <w:pStyle w:val="ad"/>
        <w:rPr>
          <w:rFonts w:ascii="David" w:hAnsi="David" w:cs="David"/>
          <w:sz w:val="24"/>
          <w:szCs w:val="24"/>
        </w:rPr>
      </w:pPr>
    </w:p>
    <w:p w:rsidR="006B3418" w:rsidRDefault="006B3418" w:rsidP="006B3418">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כך למשל, מקום בו בית המשפט שוכנע כי הבקשה הוגשה בתום לב וכי היעתרות לה לא תפגע באופן בלתי מידתי באינטרס של הצד שכנגד או בניהול ההליך, יש להיעתר לה ככל הניתן. סירוב התובע יימצא כסביר. מנגד, גם אם עסקינן בבקשה שהוגשה בתום לב אך יישומה קשה ביותר עד בלתי אפשרי, או ככל שנמצא טעם אחר לסתור, זכות התובע לפרטיות תיסוג למול השיקולים שמנגד. סירובו יימצא בלתי סביר והוא ייבדק שלא באופן המבוקש, או יישא בתוצאות המשפטיות העולות מסירוב זה.</w:t>
      </w:r>
    </w:p>
    <w:p w:rsidR="006B3418" w:rsidRDefault="006B3418" w:rsidP="006B3418">
      <w:pPr>
        <w:pStyle w:val="ad"/>
        <w:rPr>
          <w:rFonts w:ascii="David" w:hAnsi="David" w:cs="David"/>
          <w:sz w:val="24"/>
          <w:szCs w:val="24"/>
        </w:rPr>
      </w:pPr>
    </w:p>
    <w:p w:rsidR="006B3418" w:rsidRDefault="006B3418" w:rsidP="006B3418">
      <w:pPr>
        <w:pStyle w:val="ad"/>
        <w:spacing w:after="0" w:line="360" w:lineRule="auto"/>
        <w:jc w:val="both"/>
        <w:rPr>
          <w:rFonts w:ascii="David" w:hAnsi="David" w:cs="David"/>
          <w:sz w:val="24"/>
          <w:szCs w:val="24"/>
          <w:rtl/>
        </w:rPr>
      </w:pPr>
      <w:r>
        <w:rPr>
          <w:rFonts w:ascii="David" w:hAnsi="David" w:cs="David"/>
          <w:sz w:val="24"/>
          <w:szCs w:val="24"/>
          <w:rtl/>
        </w:rPr>
        <w:t xml:space="preserve">בכך מגולם רציונל הדומה עד כדי זהות לזה שבוטא אגב אורחא בעניין </w:t>
      </w:r>
      <w:r>
        <w:rPr>
          <w:rFonts w:ascii="David" w:hAnsi="David" w:cs="David"/>
          <w:b/>
          <w:bCs/>
          <w:sz w:val="24"/>
          <w:szCs w:val="24"/>
          <w:rtl/>
        </w:rPr>
        <w:t>שילה</w:t>
      </w:r>
      <w:r>
        <w:rPr>
          <w:rFonts w:ascii="David" w:hAnsi="David" w:cs="David"/>
          <w:sz w:val="24"/>
          <w:szCs w:val="24"/>
          <w:rtl/>
        </w:rPr>
        <w:t>, כתוצאה מתבקשת של הדין הנוהג והשכל הישר גם יחד.</w:t>
      </w:r>
    </w:p>
    <w:p w:rsidR="006B3418" w:rsidRDefault="006B3418" w:rsidP="006B3418">
      <w:pPr>
        <w:pStyle w:val="ad"/>
        <w:rPr>
          <w:rFonts w:ascii="David" w:hAnsi="David" w:cs="David"/>
          <w:sz w:val="24"/>
          <w:szCs w:val="24"/>
        </w:rPr>
      </w:pPr>
    </w:p>
    <w:p w:rsidR="006B3418" w:rsidRDefault="006B3418" w:rsidP="006B3418">
      <w:pPr>
        <w:pStyle w:val="ad"/>
        <w:spacing w:after="0" w:line="360" w:lineRule="auto"/>
        <w:jc w:val="both"/>
        <w:rPr>
          <w:rFonts w:ascii="David" w:hAnsi="David" w:cs="David"/>
          <w:sz w:val="24"/>
          <w:szCs w:val="24"/>
          <w:rtl/>
        </w:rPr>
      </w:pPr>
      <w:r>
        <w:rPr>
          <w:rFonts w:ascii="David" w:hAnsi="David" w:cs="David"/>
          <w:sz w:val="24"/>
          <w:szCs w:val="24"/>
          <w:rtl/>
        </w:rPr>
        <w:t>ומכאן לענייננו.</w:t>
      </w:r>
    </w:p>
    <w:p w:rsidR="006B3418" w:rsidRDefault="006B3418" w:rsidP="006B3418">
      <w:pPr>
        <w:pStyle w:val="ad"/>
        <w:spacing w:after="0" w:line="360" w:lineRule="auto"/>
        <w:jc w:val="both"/>
        <w:rPr>
          <w:rFonts w:ascii="David" w:hAnsi="David" w:cs="David"/>
          <w:sz w:val="24"/>
          <w:szCs w:val="24"/>
          <w:rtl/>
        </w:rPr>
      </w:pPr>
    </w:p>
    <w:p w:rsidR="006B3418" w:rsidRDefault="006B3418" w:rsidP="006B3418">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התובעת לא ציינה, למצער שלא באופן מפורש, כי סירובה להיבדק ע"י מומחה- גבר נובע מטעמי דת. אין בנתון זה כדי לגרוע ממסקנתי. בין שטעמי התובעת נובעים ישירות מערכיה ואמונתה הדתית ובין שלא, החשוב לענייננו כי טעמיה נוגעים כאמור בצנעת הפרט. איני מוצא להבחין בין תובעת המבקשת לשמור על פרטיותה מטעמי דת ולבין מי המבקשת לשמור על פרטיותה מטעם אחר השמור </w:t>
      </w:r>
      <w:proofErr w:type="spellStart"/>
      <w:r>
        <w:rPr>
          <w:rFonts w:ascii="David" w:hAnsi="David" w:cs="David"/>
          <w:sz w:val="24"/>
          <w:szCs w:val="24"/>
          <w:rtl/>
        </w:rPr>
        <w:t>עימה</w:t>
      </w:r>
      <w:proofErr w:type="spellEnd"/>
      <w:r>
        <w:rPr>
          <w:rFonts w:ascii="David" w:hAnsi="David" w:cs="David"/>
          <w:sz w:val="24"/>
          <w:szCs w:val="24"/>
          <w:rtl/>
        </w:rPr>
        <w:t>.</w:t>
      </w:r>
    </w:p>
    <w:p w:rsidR="006B3418" w:rsidRDefault="006B3418" w:rsidP="006B3418">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במקום אחר ציינתי, כי על בדיקת תובע ע"י מומחה מטעם בית המשפט בתחום הפסיכיאטריה להיערך במרחב בטוח שבין הבודק לנבדק, תוך אמון מלא בין השניים, שכן הבדיקה נוגעת בסוגיות שאין פרטיות מהן עבור התובע. מכאן העדר ההצדקה לכפות על הנבדק נוכחות גורמים אחרים בבדיקה, לבד מן המומחה  [ראו: תא (</w:t>
      </w:r>
      <w:proofErr w:type="spellStart"/>
      <w:r>
        <w:rPr>
          <w:rFonts w:ascii="David" w:hAnsi="David" w:cs="David"/>
          <w:sz w:val="24"/>
          <w:szCs w:val="24"/>
          <w:rtl/>
        </w:rPr>
        <w:t>רמ</w:t>
      </w:r>
      <w:proofErr w:type="spellEnd"/>
      <w:r>
        <w:rPr>
          <w:rFonts w:ascii="David" w:hAnsi="David" w:cs="David"/>
          <w:sz w:val="24"/>
          <w:szCs w:val="24"/>
          <w:rtl/>
        </w:rPr>
        <w:t xml:space="preserve">' 75569-12-20 </w:t>
      </w:r>
      <w:r>
        <w:rPr>
          <w:rFonts w:ascii="David" w:hAnsi="David" w:cs="David"/>
          <w:b/>
          <w:bCs/>
          <w:sz w:val="24"/>
          <w:szCs w:val="24"/>
          <w:rtl/>
        </w:rPr>
        <w:t xml:space="preserve">פלוני נ' שמעון </w:t>
      </w:r>
      <w:proofErr w:type="spellStart"/>
      <w:r>
        <w:rPr>
          <w:rFonts w:ascii="David" w:hAnsi="David" w:cs="David"/>
          <w:b/>
          <w:bCs/>
          <w:sz w:val="24"/>
          <w:szCs w:val="24"/>
          <w:rtl/>
        </w:rPr>
        <w:t>דבוש</w:t>
      </w:r>
      <w:proofErr w:type="spellEnd"/>
      <w:r>
        <w:rPr>
          <w:rFonts w:ascii="David" w:hAnsi="David" w:cs="David"/>
          <w:sz w:val="24"/>
          <w:szCs w:val="24"/>
          <w:rtl/>
        </w:rPr>
        <w:t xml:space="preserve"> (1.10.22)]. הוא הדין גם בענייננו, שכן דין "התערטלות" הנפש בפני המומחה כדין התערטלות הגוף.</w:t>
      </w:r>
    </w:p>
    <w:p w:rsidR="006B3418" w:rsidRDefault="006B3418" w:rsidP="006B3418">
      <w:pPr>
        <w:pStyle w:val="ad"/>
        <w:spacing w:after="0" w:line="360" w:lineRule="auto"/>
        <w:jc w:val="both"/>
        <w:rPr>
          <w:rFonts w:ascii="David" w:hAnsi="David" w:cs="David"/>
          <w:sz w:val="24"/>
          <w:szCs w:val="24"/>
        </w:rPr>
      </w:pPr>
    </w:p>
    <w:p w:rsidR="006B3418" w:rsidRDefault="006B3418" w:rsidP="006B3418">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בנסיבות, הנחתי היא כי בקשת התובעת הוגשה בתום לב. על אף טיעונה לעניין זה של נתבעת 2, לא מצאתי בסיס לקבוע כי הבקשה הוגשה עקב אי שביעות רצונה מן המומחה הקונקרטי שמונה.</w:t>
      </w:r>
    </w:p>
    <w:p w:rsidR="006B3418" w:rsidRDefault="006B3418" w:rsidP="006B3418">
      <w:pPr>
        <w:pStyle w:val="ad"/>
        <w:spacing w:after="0" w:line="360" w:lineRule="auto"/>
        <w:jc w:val="both"/>
        <w:rPr>
          <w:rFonts w:ascii="David" w:hAnsi="David" w:cs="David"/>
          <w:sz w:val="24"/>
          <w:szCs w:val="24"/>
        </w:rPr>
      </w:pPr>
      <w:r>
        <w:rPr>
          <w:rFonts w:ascii="David" w:hAnsi="David" w:cs="David"/>
          <w:sz w:val="24"/>
          <w:szCs w:val="24"/>
          <w:rtl/>
        </w:rPr>
        <w:t xml:space="preserve">הובהר ע"י המומחה כי בדיקתו את התובעת בלא הסרת ביגוד אפשר ותפגע בבדיקה ובטיב מסקנותיו בעקבותיה, קרי- הבדיקה תהא חסרה. </w:t>
      </w:r>
    </w:p>
    <w:p w:rsidR="006B3418" w:rsidRDefault="006B3418" w:rsidP="006B3418">
      <w:pPr>
        <w:pStyle w:val="ad"/>
        <w:spacing w:after="0" w:line="360" w:lineRule="auto"/>
        <w:jc w:val="both"/>
        <w:rPr>
          <w:rFonts w:ascii="David" w:hAnsi="David" w:cs="David"/>
          <w:sz w:val="24"/>
          <w:szCs w:val="24"/>
        </w:rPr>
      </w:pPr>
      <w:r>
        <w:rPr>
          <w:rFonts w:ascii="David" w:hAnsi="David" w:cs="David"/>
          <w:sz w:val="24"/>
          <w:szCs w:val="24"/>
          <w:rtl/>
        </w:rPr>
        <w:t>בד בבד, עסקינן בצורך במינוי מומחה או מומחית בתחום האורתופדיה. הדעת נותנת, כמו גם הניסיון השיפוטי, כי עסקינן בתחום רפואי רווח וכי לא צפוי להיות קושי מיוחד באיתור מומחית, חלף מומחה. אף הנתבעות לא טענו אחרת. הלכה ולמעשה, הנתבעות לא הצביעו על נזק כלשהו אשר ייגרם כתוצאה מקבלת הבקשה (והאחת מהן אף הותירה לשיקול דעת, בכפוף להבהרות המומחה שהתקבלו כמתואר).</w:t>
      </w:r>
    </w:p>
    <w:p w:rsidR="006B3418" w:rsidRDefault="006B3418" w:rsidP="006B3418">
      <w:pPr>
        <w:pStyle w:val="ad"/>
        <w:spacing w:after="0" w:line="360" w:lineRule="auto"/>
        <w:jc w:val="both"/>
        <w:rPr>
          <w:rFonts w:ascii="David" w:hAnsi="David" w:cs="David"/>
          <w:sz w:val="24"/>
          <w:szCs w:val="24"/>
          <w:rtl/>
        </w:rPr>
      </w:pPr>
      <w:r>
        <w:rPr>
          <w:rFonts w:ascii="David" w:hAnsi="David" w:cs="David"/>
          <w:sz w:val="24"/>
          <w:szCs w:val="24"/>
          <w:rtl/>
        </w:rPr>
        <w:t>לאור האמור, אין הצדקה שלא לקבל את בקשת התובעת. זכותה לפרטיות ניצבת למול העדר כל אינטרס נוגד אחר.</w:t>
      </w:r>
    </w:p>
    <w:p w:rsidR="006B3418" w:rsidRDefault="006B3418" w:rsidP="006B3418">
      <w:pPr>
        <w:pStyle w:val="ad"/>
        <w:spacing w:after="0" w:line="360" w:lineRule="auto"/>
        <w:jc w:val="both"/>
        <w:rPr>
          <w:rFonts w:ascii="David" w:hAnsi="David" w:cs="David"/>
          <w:sz w:val="24"/>
          <w:szCs w:val="24"/>
        </w:rPr>
      </w:pPr>
    </w:p>
    <w:p w:rsidR="006B3418" w:rsidRPr="00456FAD" w:rsidRDefault="006B3418" w:rsidP="00931B30">
      <w:pPr>
        <w:pStyle w:val="ad"/>
        <w:numPr>
          <w:ilvl w:val="0"/>
          <w:numId w:val="1"/>
        </w:numPr>
        <w:spacing w:after="0" w:line="360" w:lineRule="auto"/>
        <w:jc w:val="both"/>
        <w:rPr>
          <w:rFonts w:ascii="David" w:hAnsi="David"/>
        </w:rPr>
      </w:pPr>
      <w:r w:rsidRPr="00456FAD">
        <w:rPr>
          <w:rFonts w:ascii="David" w:hAnsi="David" w:cs="David"/>
          <w:sz w:val="24"/>
          <w:szCs w:val="24"/>
          <w:rtl/>
        </w:rPr>
        <w:t xml:space="preserve">הבקשה מתקבלת אפוא. מינויו של פרופ' </w:t>
      </w:r>
      <w:proofErr w:type="spellStart"/>
      <w:r w:rsidRPr="00456FAD">
        <w:rPr>
          <w:rFonts w:ascii="David" w:hAnsi="David" w:cs="David"/>
          <w:sz w:val="24"/>
          <w:szCs w:val="24"/>
          <w:rtl/>
        </w:rPr>
        <w:t>גנאל</w:t>
      </w:r>
      <w:proofErr w:type="spellEnd"/>
      <w:r w:rsidRPr="00456FAD">
        <w:rPr>
          <w:rFonts w:ascii="David" w:hAnsi="David" w:cs="David"/>
          <w:sz w:val="24"/>
          <w:szCs w:val="24"/>
          <w:rtl/>
        </w:rPr>
        <w:t xml:space="preserve"> מבוטל בזה. החלטה משלימה בדבר מינוי מומחית תינתן בנפרד.</w:t>
      </w:r>
    </w:p>
    <w:p w:rsidR="006B3418" w:rsidRDefault="006B3418" w:rsidP="006B3418">
      <w:pPr>
        <w:spacing w:line="360" w:lineRule="auto"/>
        <w:jc w:val="both"/>
        <w:rPr>
          <w:rFonts w:ascii="David" w:hAnsi="David"/>
          <w:rtl/>
        </w:rPr>
      </w:pPr>
    </w:p>
    <w:p w:rsidR="00694556" w:rsidRPr="00B95D6E" w:rsidRDefault="006B3418" w:rsidP="00456FAD">
      <w:pPr>
        <w:rPr>
          <w:rFonts w:ascii="Arial" w:hAnsi="Arial"/>
          <w:noProof w:val="0"/>
          <w:rtl/>
        </w:rPr>
      </w:pPr>
      <w:r>
        <w:rPr>
          <w:rFonts w:ascii="David" w:hAnsi="David"/>
          <w:rtl/>
        </w:rPr>
        <w:t>המזכירות תיידע את הצדדים והמומחה גם יחד.</w:t>
      </w: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י"ח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22 אוגוסט 2024</w:t>
          </w:r>
        </w:sdtContent>
      </w:sdt>
      <w:r w:rsidR="00005C8B">
        <w:rPr>
          <w:rFonts w:ascii="Arial" w:hAnsi="Arial"/>
          <w:noProof w:val="0"/>
          <w:rtl/>
        </w:rPr>
        <w:t>, בהעדר הצדדים.</w:t>
      </w:r>
    </w:p>
    <w:p w:rsidR="00C43648" w:rsidRDefault="004639E2"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5676736"/>
        </w:sdtPr>
        <w:sdtEndPr/>
        <w:sdtContent>
          <w:r w:rsidR="00807001">
            <w:drawing>
              <wp:inline distT="0" distB="0" distL="0" distR="0" wp14:editId="50D07946">
                <wp:extent cx="142240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22400" cy="9144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9E2" w:rsidRDefault="004639E2">
      <w:r>
        <w:separator/>
      </w:r>
    </w:p>
  </w:endnote>
  <w:endnote w:type="continuationSeparator" w:id="0">
    <w:p w:rsidR="004639E2" w:rsidRDefault="00463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418" w:rsidRDefault="006B341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953554">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953554">
      <w:rPr>
        <w:rStyle w:val="ab"/>
        <w:rFonts w:ascii="David" w:hAnsi="David"/>
        <w:rtl/>
      </w:rPr>
      <w:t>6</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418" w:rsidRDefault="006B341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9E2" w:rsidRDefault="004639E2">
      <w:r>
        <w:separator/>
      </w:r>
    </w:p>
  </w:footnote>
  <w:footnote w:type="continuationSeparator" w:id="0">
    <w:p w:rsidR="004639E2" w:rsidRDefault="00463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418" w:rsidRDefault="006B341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8"/>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ברמלה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639E2" w:rsidP="00CD516B">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28203-09-23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פלוני</w:t>
              </w:r>
              <w:r w:rsidR="006B3418">
                <w:rPr>
                  <w:rFonts w:hint="cs"/>
                  <w:b/>
                  <w:bCs/>
                  <w:noProof w:val="0"/>
                  <w:sz w:val="26"/>
                  <w:szCs w:val="26"/>
                  <w:rtl/>
                </w:rPr>
                <w:t>ת</w:t>
              </w:r>
              <w:r w:rsidR="00E765F7">
                <w:rPr>
                  <w:b/>
                  <w:bCs/>
                  <w:noProof w:val="0"/>
                  <w:sz w:val="26"/>
                  <w:szCs w:val="26"/>
                  <w:rtl/>
                </w:rPr>
                <w:t xml:space="preserve"> נ' </w:t>
              </w:r>
              <w:proofErr w:type="spellStart"/>
              <w:r w:rsidR="00E765F7">
                <w:rPr>
                  <w:b/>
                  <w:bCs/>
                  <w:noProof w:val="0"/>
                  <w:sz w:val="26"/>
                  <w:szCs w:val="26"/>
                  <w:rtl/>
                </w:rPr>
                <w:t>יוספאון</w:t>
              </w:r>
              <w:proofErr w:type="spellEnd"/>
              <w:r w:rsidR="00E765F7">
                <w:rPr>
                  <w:b/>
                  <w:bCs/>
                  <w:noProof w:val="0"/>
                  <w:sz w:val="26"/>
                  <w:szCs w:val="26"/>
                  <w:rtl/>
                </w:rPr>
                <w:t xml:space="preserve"> ואח'</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418" w:rsidRDefault="006B341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E37E9"/>
    <w:multiLevelType w:val="hybridMultilevel"/>
    <w:tmpl w:val="1E4A7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9775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97751&amp;lt;/CaseID&amp;gt;_x000d__x000a_        &amp;lt;CaseMonth&amp;gt;9&amp;lt;/CaseMonth&amp;gt;_x000d__x000a_        &amp;lt;CaseYear&amp;gt;2023&amp;lt;/CaseYear&amp;gt;_x000d__x000a_        &amp;lt;CaseNumber&amp;gt;28203&amp;lt;/CaseNumber&amp;gt;_x000d__x000a_        &amp;lt;NumeratorGroupID&amp;gt;1&amp;lt;/NumeratorGroupID&amp;gt;_x000d__x000a_        &amp;lt;CaseName&amp;gt;לוי נ&amp;#39; יוספאון ואח&amp;#39;&amp;lt;/CaseName&amp;gt;_x000d__x000a_        &amp;lt;CourtID&amp;gt;36&amp;lt;/CourtID&amp;gt;_x000d__x000a_        &amp;lt;CaseTypeID&amp;gt;1&amp;lt;/CaseTypeID&amp;gt;_x000d__x000a_        &amp;lt;CaseInterestID&amp;gt;10451&amp;lt;/CaseInterestID&amp;gt;_x000d__x000a_        &amp;lt;CaseJudgeName&amp;gt;אייל כהן&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28203-09-23&amp;lt;/CaseDisplayIdentifier&amp;gt;_x000d__x000a_        &amp;lt;CaseTypeDesc&amp;gt;ת&amp;quot;א&amp;lt;/CaseTypeDesc&amp;gt;_x000d__x000a_        &amp;lt;CourtDesc&amp;gt;שלום רמל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9-12T14:16:00+03:00&amp;lt;/CaseOpenDate&amp;gt;_x000d__x000a_        &amp;lt;PleaTypeID&amp;gt;4&amp;lt;/PleaTypeID&amp;gt;_x000d__x000a_        &amp;lt;CourtLevelID&amp;gt;1&amp;lt;/CourtLevelID&amp;gt;_x000d__x000a_        &amp;lt;CourtLevelCaseTypeInterestID&amp;gt;1555&amp;lt;/CourtLevelCaseTypeInterestID&amp;gt;_x000d__x000a_        &amp;lt;CaseJudgeFirstName&amp;gt;אייל&amp;lt;/CaseJudgeFirstName&amp;gt;_x000d__x000a_        &amp;lt;CaseJudgeLastName&amp;gt;כהן&amp;lt;/CaseJudgeLastName&amp;gt;_x000d__x000a_        &amp;lt;JudicalPersonID&amp;gt;023699622@GOV.IL&amp;lt;/JudicalPersonID&amp;gt;_x000d__x000a_        &amp;lt;IsJudicalPanel&amp;gt;false&amp;lt;/IsJudicalPanel&amp;gt;_x000d__x000a_        &amp;lt;CourtDisplayName&amp;gt;בית משפט השלום ברמלה&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97751&amp;lt;/CaseID&amp;gt;_x000d__x000a_        &amp;lt;CaseMonth&amp;gt;9&amp;lt;/CaseMonth&amp;gt;_x000d__x000a_        &amp;lt;CaseYear&amp;gt;2023&amp;lt;/CaseYear&amp;gt;_x000d__x000a_        &amp;lt;CaseNumber&amp;gt;28203&amp;lt;/CaseNumber&amp;gt;_x000d__x000a_        &amp;lt;NumeratorGroupID&amp;gt;1&amp;lt;/NumeratorGroupID&amp;gt;_x000d__x000a_        &amp;lt;CaseName&amp;gt;לוי נ&amp;#39; יוספאון ואח&amp;#39;&amp;lt;/CaseName&amp;gt;_x000d__x000a_        &amp;lt;CourtID&amp;gt;36&amp;lt;/CourtID&amp;gt;_x000d__x000a_        &amp;lt;CaseTypeID&amp;gt;1&amp;lt;/CaseTypeID&amp;gt;_x000d__x000a_        &amp;lt;CaseInterestID&amp;gt;10451&amp;lt;/CaseInterestID&amp;gt;_x000d__x000a_        &amp;lt;CaseJudgeName&amp;gt;אייל כהן&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28203-09-23&amp;lt;/CaseDisplayIdentifier&amp;gt;_x000d__x000a_        &amp;lt;CaseTypeDesc&amp;gt;ת&amp;quot;א&amp;lt;/CaseTypeDesc&amp;gt;_x000d__x000a_        &amp;lt;CourtDesc&amp;gt;שלום רמלה&amp;lt;/CourtDesc&amp;gt;_x000d__x000a_        &amp;lt;CaseStageDesc&amp;gt;תיק אלקטרוני&amp;lt;/CaseStageDesc&amp;gt;_x000d__x000a_        &amp;lt;CaseNextDeterminingTask&amp;gt;141&amp;lt;/CaseNextDeterminingTask&amp;gt;_x000d__x000a_        &amp;lt;CaseOpenDate&amp;gt;2023-09-12T14:16:00+03:00&amp;lt;/CaseOpenDate&amp;gt;_x000d__x000a_        &amp;lt;PleaTypeID&amp;gt;4&amp;lt;/PleaTypeID&amp;gt;_x000d__x000a_        &amp;lt;CourtLevelID&amp;gt;1&amp;lt;/CourtLevelID&amp;gt;_x000d__x000a_        &amp;lt;CourtLevelCaseTypeInterestID&amp;gt;1555&amp;lt;/CourtLevelCaseTypeInterestID&amp;gt;_x000d__x000a_        &amp;lt;CaseJudgeFirstName&amp;gt;אייל&amp;lt;/CaseJudgeFirstName&amp;gt;_x000d__x000a_        &amp;lt;CaseJudgeLastName&amp;gt;כהן&amp;lt;/CaseJudgeLastName&amp;gt;_x000d__x000a_        &amp;lt;JudicalPersonID&amp;gt;023699622@GOV.IL&amp;lt;/JudicalPersonID&amp;gt;_x000d__x000a_        &amp;lt;IsJudicalPanel&amp;gt;false&amp;lt;/IsJudicalPanel&amp;gt;_x000d__x000a_        &amp;lt;CourtDisplayName&amp;gt;בית משפט השלום ברמלה&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535006&amp;lt;/DecisionID&amp;gt;_x000d__x000a_        &amp;lt;DecisionName&amp;gt;החלטה  שניתנה ע&amp;quot;י  אייל כהן&amp;lt;/DecisionName&amp;gt;_x000d__x000a_        &amp;lt;DecisionStatusID&amp;gt;1&amp;lt;/DecisionStatusID&amp;gt;_x000d__x000a_        &amp;lt;DecisionStatusChangeDate&amp;gt;2024-08-22T09:55:39.707+03:00&amp;lt;/DecisionStatusChangeDate&amp;gt;_x000d__x000a_        &amp;lt;DecisionSignatureDate&amp;gt;2024-08-22T09:51:53.187+03:00&amp;lt;/DecisionSignatureDate&amp;gt;_x000d__x000a_        &amp;lt;DecisionSignatureUserID&amp;gt;023699622@GOV.IL&amp;lt;/DecisionSignatureUserID&amp;gt;_x000d__x000a_        &amp;lt;DecisionCreateDate&amp;gt;2024-08-22T09:55:39.657+03:00&amp;lt;/DecisionCreateDate&amp;gt;_x000d__x000a_        &amp;lt;DecisionChangeDate&amp;gt;2024-08-22T09:55:39.783+03:00&amp;lt;/DecisionChangeDate&amp;gt;_x000d__x000a_        &amp;lt;DecisionChangeUserID&amp;gt;02369962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3294637&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69962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699622@GOV.IL&amp;lt;/DecisionCreationUserID&amp;gt;_x000d__x000a_        &amp;lt;DecisionDisplayName&amp;gt;החלטה  שניתנה ע&amp;quot;י  אייל כהן&amp;lt;/DecisionDisplayName&amp;gt;_x000d__x000a_        &amp;lt;IsScanned&amp;gt;false&amp;lt;/IsScanned&amp;gt;_x000d__x000a_        &amp;lt;DecisionSignatureUserName&amp;gt;אייל כה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amp;gt;_x000d__x000a_        &amp;lt;DecisionID&amp;gt;154535006&amp;lt;/DecisionID&amp;gt;_x000d__x000a_        &amp;lt;CaseID&amp;gt;80597751&amp;lt;/CaseID&amp;gt;_x000d__x000a_        &amp;lt;IsOriginal&amp;gt;true&amp;lt;/IsOriginal&amp;gt;_x000d__x000a_        &amp;lt;IsDeleted&amp;gt;false&amp;lt;/IsDeleted&amp;gt;_x000d__x000a_        &amp;lt;CaseName&amp;gt;לוי נ&amp;#39; יוספאון ואח&amp;#39;&amp;lt;/CaseName&amp;gt;_x000d__x000a_        &amp;lt;CaseDisplayIdentifier&amp;gt;28203-09-23 ת&amp;quot;א&amp;lt;/CaseDisplayIdentifier&amp;gt;_x000d__x000a_      &amp;lt;/dt_DecisionCase&amp;gt;_x000d__x000a_    &amp;lt;/DecisionDS&amp;gt;_x000d__x000a_  &amp;lt;/diffgr:diffgram&amp;gt;_x000d__x000a_&amp;lt;/DecisionDS&amp;gt;"/>
    <w:docVar w:name="DecisionID" w:val="154535006"/>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3D3879"/>
    <w:rsid w:val="0040096C"/>
    <w:rsid w:val="00414F1F"/>
    <w:rsid w:val="0043125D"/>
    <w:rsid w:val="0043502B"/>
    <w:rsid w:val="00436AA4"/>
    <w:rsid w:val="004443AC"/>
    <w:rsid w:val="00444B02"/>
    <w:rsid w:val="00451E28"/>
    <w:rsid w:val="004549C7"/>
    <w:rsid w:val="00456FAD"/>
    <w:rsid w:val="00462C62"/>
    <w:rsid w:val="004639E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B3418"/>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07001"/>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3554"/>
    <w:rsid w:val="00955642"/>
    <w:rsid w:val="009622DF"/>
    <w:rsid w:val="0096493F"/>
    <w:rsid w:val="00967DFF"/>
    <w:rsid w:val="009777CA"/>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071D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2E3"/>
    <w:rsid w:val="00EB6C79"/>
    <w:rsid w:val="00EC37E9"/>
    <w:rsid w:val="00F038D8"/>
    <w:rsid w:val="00F06995"/>
    <w:rsid w:val="00F12D66"/>
    <w:rsid w:val="00F13623"/>
    <w:rsid w:val="00F44D1D"/>
    <w:rsid w:val="00F54F93"/>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B3418"/>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60893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A74356" w:rsidP="00A74356">
          <w:pPr>
            <w:pStyle w:val="D290653DA13E4E738B7E725F79D7332924"/>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5B3A59"/>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50BFD"/>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80597751</CaseID>
    <CaseJudicialPersonPresentationDS>
      <CaseJudicalPersonActive>
        <CaseID>80597751</CaseID>
        <JudicialPersonID>023699622@GOV.IL</JudicialPersonID>
        <JudicialPersonTypeID>1</JudicialPersonTypeID>
        <JudicialTypeID>1</JudicialTypeID>
        <IsChairman>false</IsChairman>
        <TreatmentStartDate>2023-09-12T15:51:17.327+03:00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אברהם גנאל</FullName>
        <FirstName>אברהם</FirstName>
        <LastName>גנאל</LastName>
        <PartyPropertyName/>
        <AuthenticationTypeAndNumber>ת"ז 009967159</AuthenticationTypeAndNumber>
        <RepresentatedOrRepresentativesNames/>
        <RepresentatedOrRepresentativesCount>0</RepresentatedOrRepresentativesCount>
        <InvitedBy/>
        <CaseID>80597751</CaseID>
        <CaseJudicialPersonPresentationDS>
          <CaseJudicalPersonActive>
            <CaseID>80597751</CaseID>
            <JudicialPersonID>023699622@GOV.IL</JudicialPersonID>
            <JudicialPersonTypeID>1</JudicialPersonTypeID>
            <JudicialTypeID>1</JudicialTypeID>
            <IsChairman>false</IsChairman>
            <TreatmentStartDate>2023-09-12T15:51:17.327+03:00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272223542</CasePartyID>
        <PartyTypeID>5</PartyTypeID>
        <ActivityStatusID>1</ActivityStatusID>
        <PartyAliasID>102</PartyAliasID>
        <PartyAliasName>מומחה בית משפט</PartyAliasName>
        <LegalEntityID>2345291</LegalEntityID>
        <CaseLegalEntityID>129499844</CaseLegalEntityID>
        <AuthenticationTypeID>1</AuthenticationTypeID>
        <AuthenticationTypeName>ת"ז</AuthenticationTypeName>
        <LegalEntityNumber>009967159</LegalEntityNumber>
        <IsMainPartyType>true</IsMainPartyType>
        <CaseDisplayIdentifier>28203-09-23</CaseDisplayIdentifier>
        <CaseTypeID>1</CaseTypeID>
        <CaseTypeName>תיק אזרחי בסדר דין רגיל (ת"א)</CaseTypeName>
        <CaseName>לוי נ' יוספאון ואח'</CaseName>
        <FullAddress>סוקולוב 86 א' רמת השרון פינת רח' יהודה 1</FullAddress>
        <EmailAddress>prof.ganel@gmail.com</EmailAddress>
        <MotionID>0</MotionID>
        <CasePleaID>0</CasePleaID>
        <LinkedCaseID>0</LinkedCaseID>
        <CasePartyCategoryID>1</CasePartyCategoryID>
        <LegalEntityAddressID>72782104</LegalEntityAddressID>
        <LegalEntityEmailAddressID>68245115</LegalEntityEmailAddressID>
        <PleaTypeID>4</PleaTypeID>
        <GroupPartyAlias/>
        <IsConverted>false</IsConverted>
        <LegalEntityNameID>1971306</LegalEntityNameID>
        <RepresentatedNamesOfAssistant/>
        <LegalEntityTypeID>6</LegalEntityTypeID>
        <IsVerdictExists>false</IsVerdictExists>
        <IsAsirAzir>false</IsAsirAzir>
        <MainAndSecSpec/>
        <IsPublicationProhibited>false</IsPublicationProhibited>
        <PublicationProhibitedFullName>אברהם גנאל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גיל לוי</FullName>
        <FirstName>גיל</FirstName>
        <LastName>לוי</LastName>
        <PartyPropertyName/>
        <AuthenticationTypeAndNumber>ת"ז 209361435</AuthenticationTypeAndNumber>
        <RepresentatedOrRepresentativesNames>אתי בן ניסים</RepresentatedOrRepresentativesNames>
        <RepresentatedOrRepresentativesCount>1</RepresentatedOrRepresentativesCount>
        <InvitedBy/>
        <CaseID>80597751</CaseID>
        <CaseJudicialPersonPresentationDS>
          <CaseJudicalPersonActive>
            <CaseID>80597751</CaseID>
            <JudicialPersonID>023699622@GOV.IL</JudicialPersonID>
            <JudicialPersonTypeID>1</JudicialPersonTypeID>
            <JudicialTypeID>1</JudicialTypeID>
            <IsChairman>false</IsChairman>
            <TreatmentStartDate>2023-09-12T15:51:17.327+03:00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260496487</CasePartyID>
        <PartyTypeID>1</PartyTypeID>
        <ActivityStatusID>1</ActivityStatusID>
        <PartyAliasID>1</PartyAliasID>
        <PartyAliasName>תובע</PartyAliasName>
        <OrdinalNumber>1</OrdinalNumber>
        <LegalEntityID>76645897</LegalEntityID>
        <CaseLegalEntityID>125918675</CaseLegalEntityID>
        <AuthenticationTypeID>1</AuthenticationTypeID>
        <AuthenticationTypeName>ת"ז</AuthenticationTypeName>
        <LegalEntityNumber>209361435</LegalEntityNumber>
        <IsMainPartyType>true</IsMainPartyType>
        <CaseDisplayIdentifier>28203-09-23</CaseDisplayIdentifier>
        <CaseTypeID>1</CaseTypeID>
        <CaseTypeName>תיק אזרחי בסדר דין רגיל (ת"א)</CaseTypeName>
        <CaseName>לוי נ' יוספאון ואח'</CaseName>
        <FullAddress>יוחנן הסנדלר 14/4 ראשון לציון </FullAddress>
        <MotionID>0</MotionID>
        <CasePleaID>0</CasePleaID>
        <FatherName>ששון</FatherName>
        <LinkedCaseID>0</LinkedCaseID>
        <PartyID>1</PartyID>
        <CasePartyCategoryID>2</CasePartyCategoryID>
        <LegalEntityAddressID>88401602</LegalEntityAddressID>
        <PleaTypeID>4</PleaTypeID>
        <GroupPartyAlias>תובעים</GroupPartyAlias>
        <IsConverted>false</IsConverted>
        <LegalEntityRegisteredNameID>6776647</LegalEntityRegisteredNameID>
        <LegalEntityNameID>95459371</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אתי בן ניסים</FullName>
        <FirstName>אתי</FirstName>
        <LastName>בן ניסים</LastName>
        <PartyPropertyName/>
        <AuthenticationTypeAndNumber>מ.ר. 23259</AuthenticationTypeAndNumber>
        <RepresentatedOrRepresentativesNames>גיל לוי</RepresentatedOrRepresentativesNames>
        <RepresentatedOrRepresentativesCount>1</RepresentatedOrRepresentativesCount>
        <InvitedBy/>
        <CaseID>80597751</CaseID>
        <CaseJudicialPersonPresentationDS>
          <CaseJudicalPersonActive>
            <CaseID>80597751</CaseID>
            <JudicialPersonID>023699622@GOV.IL</JudicialPersonID>
            <JudicialPersonTypeID>1</JudicialPersonTypeID>
            <JudicialTypeID>1</JudicialTypeID>
            <IsChairman>false</IsChairman>
            <TreatmentStartDate>2023-09-12T15:51:17.327+03:00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260496488</CasePartyID>
        <PartyTypeID>2</PartyTypeID>
        <ActivityStatusID>1</ActivityStatusID>
        <PartyAliasID>20</PartyAliasID>
        <PartyAliasName>בא כוח תובעים</PartyAliasName>
        <OrdinalNumber>1</OrdinalNumber>
        <LegalEntityID>401514</LegalEntityID>
        <CaseLegalEntityID>125918676</CaseLegalEntityID>
        <AuthenticationTypeID>4</AuthenticationTypeID>
        <AuthenticationTypeName>מ.ר.</AuthenticationTypeName>
        <LegalEntityNumber>23259</LegalEntityNumber>
        <IsMainPartyType>true</IsMainPartyType>
        <CaseDisplayIdentifier>28203-09-23</CaseDisplayIdentifier>
        <CaseTypeID>1</CaseTypeID>
        <CaseTypeName>תיק אזרחי בסדר דין רגיל (ת"א)</CaseTypeName>
        <CaseName>לוי נ' יוספאון ואח'</CaseName>
        <FullAddress>הצבר 38 ראשון לציון </FullAddress>
        <EmailAddress>ety@law2u.co.il</EmailAddress>
        <MotionID>0</MotionID>
        <CasePleaID>0</CasePleaID>
        <FatherName>יצחק</FatherName>
        <LinkedCaseID>0</LinkedCaseID>
        <PartyID>1</PartyID>
        <CasePartyCategoryID>2</CasePartyCategoryID>
        <LegalEntityAddressID>444496</LegalEntityAddressID>
        <LegalEntityEmailAddressID>68145969</LegalEntityEmailAddressID>
        <PleaTypeID>4</PleaTypeID>
        <LawyerOfficeName>משרד עו"ד: אתי בן ניסים</LawyerOfficeName>
        <LawyerOfficeID>442158</LawyerOfficeID>
        <GroupPartyAlias/>
        <IsConverted>false</IsConverted>
        <LegalEntityNameID>22498</LegalEntityNameID>
        <RepresentatedNamesOfAssistant/>
        <LegalEntityTypeID>4</LegalEntityTypeID>
        <IsVerdictExists>false</IsVerdictExists>
        <IsAsirAzir>false</IsAsirAzir>
        <MainAndSecSpec/>
        <IsPublicationProhibited>false</IsPublicationProhibited>
        <PublicationProhibitedFullName>אתי בן ניסים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אוראל יוספאון</FullName>
        <FirstName>אוראל</FirstName>
        <LastName>יוספאן</LastName>
        <PartyPropertyName/>
        <AuthenticationTypeAndNumber>ת"ז 318970647</AuthenticationTypeAndNumber>
        <RepresentatedOrRepresentativesNames>שלמה ברקוביץ</RepresentatedOrRepresentativesNames>
        <RepresentatedOrRepresentativesCount>1</RepresentatedOrRepresentativesCount>
        <InvitedBy/>
        <CaseID>80597751</CaseID>
        <CaseJudicialPersonPresentationDS>
          <CaseJudicalPersonActive>
            <CaseID>80597751</CaseID>
            <JudicialPersonID>023699622@GOV.IL</JudicialPersonID>
            <JudicialPersonTypeID>1</JudicialPersonTypeID>
            <JudicialTypeID>1</JudicialTypeID>
            <IsChairman>false</IsChairman>
            <TreatmentStartDate>2023-09-12T15:51:17.327+03:00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260496489</CasePartyID>
        <PartyTypeID>1</PartyTypeID>
        <ActivityStatusID>1</ActivityStatusID>
        <PartyAliasID>2</PartyAliasID>
        <PartyAliasName>נתבע</PartyAliasName>
        <OrdinalNumber>1</OrdinalNumber>
        <LegalEntityID>75925856</LegalEntityID>
        <CaseLegalEntityID>125918677</CaseLegalEntityID>
        <AuthenticationTypeID>1</AuthenticationTypeID>
        <AuthenticationTypeName>ת"ז</AuthenticationTypeName>
        <LegalEntityNumber>318970647</LegalEntityNumber>
        <IsMainPartyType>true</IsMainPartyType>
        <CaseDisplayIdentifier>28203-09-23</CaseDisplayIdentifier>
        <CaseTypeID>1</CaseTypeID>
        <CaseTypeName>תיק אזרחי בסדר דין רגיל (ת"א)</CaseTypeName>
        <CaseName>לוי נ' יוספאון ואח'</CaseName>
        <FullAddress>אהרונוביץ 96 חולון </FullAddress>
        <MotionID>0</MotionID>
        <CasePleaID>0</CasePleaID>
        <FatherName>ראובן יורם</FatherName>
        <LinkedCaseID>0</LinkedCaseID>
        <PartyID>2</PartyID>
        <CasePartyCategoryID>2</CasePartyCategoryID>
        <LegalEntityAddressID>88401603</LegalEntityAddressID>
        <PleaTypeID>4</PleaTypeID>
        <GroupPartyAlias>נתבעים</GroupPartyAlias>
        <IsConverted>false</IsConverted>
        <LegalEntityRegisteredNameID>5868004</LegalEntityRegisteredNameID>
        <LegalEntityNameID>95459372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אוראל יוספאון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זיו מנדלוביץ</FullName>
        <FirstName>זיו</FirstName>
        <LastName>מנדלוביץ</LastName>
        <PartyPropertyName/>
        <AuthenticationTypeAndNumber>מ.ר. 39090</AuthenticationTypeAndNumber>
        <RepresentatedOrRepresentativesNames xml:space="preserve"> </RepresentatedOrRepresentativesNames>
        <RepresentatedOrRepresentativesCount>1</RepresentatedOrRepresentativesCount>
        <InvitedBy/>
        <CaseID>80597751</CaseID>
        <CaseJudicialPersonPresentationDS>
          <CaseJudicalPersonActive>
            <CaseID>80597751</CaseID>
            <JudicialPersonID>023699622@GOV.IL</JudicialPersonID>
            <JudicialPersonTypeID>1</JudicialPersonTypeID>
            <JudicialTypeID>1</JudicialTypeID>
            <IsChairman>false</IsChairman>
            <TreatmentStartDate>2023-09-12T15:51:17.327+03:00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265155758</CasePartyID>
        <PartyTypeID>2</PartyTypeID>
        <ActivityStatusID>1</ActivityStatusID>
        <PartyAliasID>21</PartyAliasID>
        <PartyAliasName>בא כוח נתבעים</PartyAliasName>
        <OrdinalNumber>1</OrdinalNumber>
        <LegalEntityID>410187</LegalEntityID>
        <CaseLegalEntityID>127417768</CaseLegalEntityID>
        <AuthenticationTypeID>4</AuthenticationTypeID>
        <AuthenticationTypeName>מ.ר.</AuthenticationTypeName>
        <LegalEntityNumber>39090</LegalEntityNumber>
        <IsMainPartyType>true</IsMainPartyType>
        <CaseDisplayIdentifier>28203-09-23</CaseDisplayIdentifier>
        <CaseTypeID>1</CaseTypeID>
        <CaseTypeName>תיק אזרחי בסדר דין רגיל (ת"א)</CaseTypeName>
        <CaseName>לוי נ' יוספאון ואח'</CaseName>
        <FullAddress>השחם 1 פינת ז'בוטינסקי פתח תקווה BSR CITY  מגדל C, קומה 11</FullAddress>
        <EmailAddress>zivmadv@gmail.com</EmailAddress>
        <MotionID>0</MotionID>
        <CasePleaID>0</CasePleaID>
        <LinkedCaseID>0</LinkedCaseID>
        <PartyID>2</PartyID>
        <CasePartyCategoryID>2</CasePartyCategoryID>
        <LegalEntityAddressID>87619305</LegalEntityAddressID>
        <LegalEntityEmailAddressID>67959531</LegalEntityEmailAddressID>
        <PleaTypeID>4</PleaTypeID>
        <LawyerOfficeName>משרד עו"ד: זיו מנדלוביץ</LawyerOfficeName>
        <LawyerOfficeID>450831</LawyerOfficeID>
        <GroupPartyAlias/>
        <IsConverted>false</IsConverted>
        <LegalEntityNameID>31171</LegalEntityNameID>
        <RepresentatedNamesOfAssistant/>
        <LegalEntityTypeID>4</LegalEntityTypeID>
        <IsVerdictExists>false</IsVerdictExists>
        <IsAsirAzir>false</IsAsirAzir>
        <MainAndSecSpec/>
        <IsPublicationProhibited>false</IsPublicationProhibited>
        <PublicationProhibitedFullName>זיו מנדלוביץ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שלמה ברקוביץ</FullName>
        <FirstName>שלמה</FirstName>
        <LastName>ברקוביץ</LastName>
        <PartyPropertyName/>
        <AuthenticationTypeAndNumber>מ.ר. 8094</AuthenticationTypeAndNumber>
        <RepresentatedOrRepresentativesNames>אוראל יוספאון</RepresentatedOrRepresentativesNames>
        <RepresentatedOrRepresentativesCount>1</RepresentatedOrRepresentativesCount>
        <InvitedBy/>
        <CaseID>80597751</CaseID>
        <CaseJudicialPersonPresentationDS>
          <CaseJudicalPersonActive>
            <CaseID>80597751</CaseID>
            <JudicialPersonID>023699622@GOV.IL</JudicialPersonID>
            <JudicialPersonTypeID>1</JudicialPersonTypeID>
            <JudicialTypeID>1</JudicialTypeID>
            <IsChairman>false</IsChairman>
            <TreatmentStartDate>2023-09-12T15:51:17.327+03:00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265569411</CasePartyID>
        <PartyTypeID>2</PartyTypeID>
        <ActivityStatusID>1</ActivityStatusID>
        <PartyAliasID>21</PartyAliasID>
        <PartyAliasName>בא כוח נתבעים</PartyAliasName>
        <OrdinalNumber>1</OrdinalNumber>
        <LegalEntityID>380862</LegalEntityID>
        <CaseLegalEntityID>127541723</CaseLegalEntityID>
        <AuthenticationTypeID>4</AuthenticationTypeID>
        <AuthenticationTypeName>מ.ר.</AuthenticationTypeName>
        <LegalEntityNumber>8094</LegalEntityNumber>
        <IsMainPartyType>true</IsMainPartyType>
        <CaseDisplayIdentifier>28203-09-23</CaseDisplayIdentifier>
        <CaseTypeID>1</CaseTypeID>
        <CaseTypeName>תיק אזרחי בסדר דין רגיל (ת"א)</CaseTypeName>
        <CaseName>לוי נ' יוספאון ואח'</CaseName>
        <FullAddress>עמידב 23 תל אביב -יפו </FullAddress>
        <EmailAddress>office@sberkovitz-law.co.il</EmailAddress>
        <MotionID>0</MotionID>
        <CasePleaID>0</CasePleaID>
        <FatherName xml:space="preserve">        </FatherName>
        <LinkedCaseID>0</LinkedCaseID>
        <PartyID>2</PartyID>
        <CasePartyCategoryID>2</CasePartyCategoryID>
        <LegalEntityAddressID>70540939</LegalEntityAddressID>
        <LegalEntityEmailAddressID>67830586</LegalEntityEmailAddressID>
        <PleaTypeID>4</PleaTypeID>
        <LawyerOfficeName>שלמה ברקוביץ </LawyerOfficeName>
        <LawyerOfficeID>69753168</LawyerOfficeID>
        <GroupPartyAlias/>
        <IsConverted>false</IsConverted>
        <LegalEntityNameID>1846</LegalEntityNameID>
        <RepresentatedNamesOfAssistant/>
        <LegalEntityTypeID>4</LegalEntityTypeID>
        <IsVerdictExists>false</IsVerdictExists>
        <IsAsirAzir>false</IsAsirAzir>
        <MainAndSecSpec/>
        <IsPublicationProhibited>false</IsPublicationProhibited>
        <PublicationProhibitedFullName>שלמה ברקוביץ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אריאל שנהב</FullName>
        <FirstName>אריאל</FirstName>
        <LastName>שנהב</LastName>
        <PartyPropertyName/>
        <AuthenticationTypeAndNumber>מ.ר. 18989</AuthenticationTypeAndNumber>
        <RepresentatedOrRepresentativesNames xml:space="preserve"> </RepresentatedOrRepresentativesNames>
        <RepresentatedOrRepresentativesCount>1</RepresentatedOrRepresentativesCount>
        <InvitedBy/>
        <CaseID>80597751</CaseID>
        <CaseJudicialPersonPresentationDS>
          <CaseJudicalPersonActive>
            <CaseID>80597751</CaseID>
            <JudicialPersonID>023699622@GOV.IL</JudicialPersonID>
            <JudicialPersonTypeID>1</JudicialPersonTypeID>
            <JudicialTypeID>1</JudicialTypeID>
            <IsChairman>false</IsChairman>
            <TreatmentStartDate>2023-09-12T15:51:17.327+03:00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269935933</CasePartyID>
        <PartyTypeID>2</PartyTypeID>
        <ActivityStatusID>1</ActivityStatusID>
        <PartyAliasID>21</PartyAliasID>
        <PartyAliasName>בא כוח נתבעים</PartyAliasName>
        <OrdinalNumber>1</OrdinalNumber>
        <LegalEntityID>386133</LegalEntityID>
        <CaseLegalEntityID>128812673</CaseLegalEntityID>
        <AuthenticationTypeID>4</AuthenticationTypeID>
        <AuthenticationTypeName>מ.ר.</AuthenticationTypeName>
        <LegalEntityNumber>18989</LegalEntityNumber>
        <IsMainPartyType>true</IsMainPartyType>
        <CaseDisplayIdentifier>28203-09-23</CaseDisplayIdentifier>
        <CaseTypeID>1</CaseTypeID>
        <CaseTypeName>תיק אזרחי בסדר דין רגיל (ת"א)</CaseTypeName>
        <CaseName>לוי נ' יוספאון ואח'</CaseName>
        <FullAddress>האודם  63 שוהם </FullAddress>
        <EmailAddress>ariel@yas-law.co.il</EmailAddress>
        <MotionID>0</MotionID>
        <CasePleaID>0</CasePleaID>
        <FatherName xml:space="preserve">        </FatherName>
        <LinkedCaseID>0</LinkedCaseID>
        <PartyID>2</PartyID>
        <CasePartyCategoryID>2</CasePartyCategoryID>
        <LegalEntityAddressID>87987847</LegalEntityAddressID>
        <LegalEntityEmailAddressID>68019144</LegalEntityEmailAddressID>
        <PleaTypeID>4</PleaTypeID>
        <LawyerOfficeName>אריאל שנהב</LawyerOfficeName>
        <LawyerOfficeID>15786328</LawyerOfficeID>
        <GroupPartyAlias/>
        <IsConverted>false</IsConverted>
        <LegalEntityNameID>7117</LegalEntityNameID>
        <RepresentatedNamesOfAssistant/>
        <LegalEntityTypeID>4</LegalEntityTypeID>
        <IsVerdictExists>false</IsVerdictExists>
        <IsAsirAzir>false</IsAsirAzir>
        <MainAndSecSpec/>
        <IsPublicationProhibited>false</IsPublicationProhibited>
        <PublicationProhibitedFullName>אריאל שנהב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הפניקס חברה לביטוח בע"מ</FullName>
        <LastName>הפניקס חברה לביטוח בע"מ</LastName>
        <PartyPropertyName/>
        <AuthenticationTypeAndNumber>חברות 520023185</AuthenticationTypeAndNumber>
        <RepresentatedOrRepresentativesNames>זיו מנדלוביץ</RepresentatedOrRepresentativesNames>
        <RepresentatedOrRepresentativesCount>1</RepresentatedOrRepresentativesCount>
        <InvitedBy/>
        <CaseID>80597751</CaseID>
        <CaseJudicialPersonPresentationDS>
          <CaseJudicalPersonActive>
            <CaseID>80597751</CaseID>
            <JudicialPersonID>023699622@GOV.IL</JudicialPersonID>
            <JudicialPersonTypeID>1</JudicialPersonTypeID>
            <JudicialTypeID>1</JudicialTypeID>
            <IsChairman>false</IsChairman>
            <TreatmentStartDate>2023-09-12T15:51:17.327+03:00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260496490</CasePartyID>
        <PartyTypeID>1</PartyTypeID>
        <ActivityStatusID>1</ActivityStatusID>
        <PartyAliasID>2</PartyAliasID>
        <PartyAliasName>נתבע</PartyAliasName>
        <OrdinalNumber>2</OrdinalNumber>
        <LegalEntityID>70603154</LegalEntityID>
        <CaseLegalEntityID>125918678</CaseLegalEntityID>
        <AuthenticationTypeID>3</AuthenticationTypeID>
        <AuthenticationTypeName>חברות</AuthenticationTypeName>
        <LegalEntityNumber>520023185</LegalEntityNumber>
        <IsMainPartyType>true</IsMainPartyType>
        <CaseDisplayIdentifier>28203-09-23</CaseDisplayIdentifier>
        <CaseTypeID>1</CaseTypeID>
        <CaseTypeName>תיק אזרחי בסדר דין רגיל (ת"א)</CaseTypeName>
        <CaseName>לוי נ' יוספאון ואח'</CaseName>
        <FullAddress>דרך השלום 53 גבעתיים </FullAddress>
        <MotionID>0</MotionID>
        <CasePleaID>0</CasePleaID>
        <LinkedCaseID>0</LinkedCaseID>
        <PartyID>2</PartyID>
        <CasePartyCategoryID>2</CasePartyCategoryID>
        <LegalEntityAddressID>81477453</LegalEntityAddressID>
        <PleaTypeID>4</PleaTypeID>
        <GroupPartyAlias>נתבעים</GroupPartyAlias>
        <IsConverted>false</IsConverted>
        <LegalEntityRegisteredNameID>2738711</LegalEntityRegisteredNameID>
        <RepresentatedNamesOfAssistant/>
        <LegalEntityTypeID>3</LegalEntityTypeID>
        <IsVerdictExists>false</IsVerdictExists>
        <IsAsirAzir>false</IsAsirAzir>
        <MainAndSecSpec/>
        <IsPublicationProhibited>false</IsPublicationProhibited>
        <PublicationProhibitedFullName>הפניקס חברה לביטוח בע"מ</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בצלאל דרור</FullName>
        <FirstName>דרור</FirstName>
        <LastName>בצלאל</LastName>
        <PartyPropertyName/>
        <AuthenticationTypeAndNumber>ת"ז 025162769</AuthenticationTypeAndNumber>
        <RepresentatedOrRepresentativesNames/>
        <RepresentatedOrRepresentativesCount>0</RepresentatedOrRepresentativesCount>
        <InvitedBy/>
        <CaseID>80597751</CaseID>
        <CaseJudicialPersonPresentationDS>
          <CaseJudicalPersonActive>
            <CaseID>80597751</CaseID>
            <JudicialPersonID>023699622@GOV.IL</JudicialPersonID>
            <JudicialPersonTypeID>1</JudicialPersonTypeID>
            <JudicialTypeID>1</JudicialTypeID>
            <IsChairman>false</IsChairman>
            <TreatmentStartDate>2023-09-12T15:51:17.327+03:00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269226317</CasePartyID>
        <PartyTypeID>1</PartyTypeID>
        <ActivityStatusID>1</ActivityStatusID>
        <PartyAliasID>2</PartyAliasID>
        <PartyAliasName>נתבע</PartyAliasName>
        <OrdinalNumber>3</OrdinalNumber>
        <LegalEntityID>81860049</LegalEntityID>
        <CaseLegalEntityID>128596030</CaseLegalEntityID>
        <AuthenticationTypeID>1</AuthenticationTypeID>
        <AuthenticationTypeName>ת"ז</AuthenticationTypeName>
        <LegalEntityNumber>025162769</LegalEntityNumber>
        <IsMainPartyType>true</IsMainPartyType>
        <CaseDisplayIdentifier>28203-09-23</CaseDisplayIdentifier>
        <CaseTypeID>1</CaseTypeID>
        <CaseTypeName>תיק אזרחי בסדר דין רגיל (ת"א)</CaseTypeName>
        <CaseName>לוי נ' יוספאון ואח'</CaseName>
        <FullAddress>רבינוביץ  יהושע 5 חולון </FullAddress>
        <MotionID>0</MotionID>
        <CasePleaID>0</CasePleaID>
        <FatherName>אברהם</FatherName>
        <LinkedCaseID>0</LinkedCaseID>
        <PartyID>2</PartyID>
        <CasePartyCategoryID>2</CasePartyCategoryID>
        <LegalEntityAddressID>89215454</LegalEntityAddressID>
        <PleaTypeID>4</PleaTypeID>
        <GroupPartyAlias>נתבעים</GroupPartyAlias>
        <IsConverted>false</IsConverted>
        <LegalEntityRegisteredNameID>10723355</LegalEntityRegisteredNameID>
        <LegalEntityNameID>96461042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בצלאל דרור</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שומרה חב' לביטוח בע"מ</FullName>
        <LastName>שומרה חב' לביטוח בע"מ</LastName>
        <PartyPropertyName/>
        <AuthenticationTypeAndNumber>חברות 510015951</AuthenticationTypeAndNumber>
        <RepresentatedOrRepresentativesNames>אריאל שנהב</RepresentatedOrRepresentativesNames>
        <RepresentatedOrRepresentativesCount>1</RepresentatedOrRepresentativesCount>
        <InvitedBy/>
        <CaseID>80597751</CaseID>
        <CaseJudicialPersonPresentationDS>
          <CaseJudicalPersonActive>
            <CaseID>80597751</CaseID>
            <JudicialPersonID>023699622@GOV.IL</JudicialPersonID>
            <JudicialPersonTypeID>1</JudicialPersonTypeID>
            <JudicialTypeID>1</JudicialTypeID>
            <IsChairman>false</IsChairman>
            <TreatmentStartDate>2023-09-12T15:51:17.327+03:00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272037058</CasePartyID>
        <PartyTypeID>1</PartyTypeID>
        <ActivityStatusID>1</ActivityStatusID>
        <PartyAliasID>2</PartyAliasID>
        <PartyAliasName>נתבע</PartyAliasName>
        <OrdinalNumber>4</OrdinalNumber>
        <LegalEntityID>70836466</LegalEntityID>
        <CaseLegalEntityID>129447078</CaseLegalEntityID>
        <AuthenticationTypeID>3</AuthenticationTypeID>
        <AuthenticationTypeName>חברות</AuthenticationTypeName>
        <LegalEntityNumber>510015951</LegalEntityNumber>
        <IsMainPartyType>true</IsMainPartyType>
        <CaseDisplayIdentifier>28203-09-23</CaseDisplayIdentifier>
        <CaseTypeID>1</CaseTypeID>
        <CaseTypeName>תיק אזרחי בסדר דין רגיל (ת"א)</CaseTypeName>
        <CaseName>לוי נ' יוספאון ואח'</CaseName>
        <FullAddress>הסיבים 23 פתח תקווה </FullAddress>
        <EmailAddress>srika_tvinnm@shomera.co.il</EmailAddress>
        <MotionID>0</MotionID>
        <CasePleaID>0</CasePleaID>
        <LinkedCaseID>0</LinkedCaseID>
        <PartyID>2</PartyID>
        <CasePartyCategoryID>2</CasePartyCategoryID>
        <LegalEntityAddressID>77817953</LegalEntityAddressID>
        <LegalEntityEmailAddressID>67878570</LegalEntityEmailAddressID>
        <PleaTypeID>4</PleaTypeID>
        <GroupPartyAlias>נתבעים</GroupPartyAlias>
        <IsConverted>false</IsConverted>
        <LegalEntityRegisteredNameID>2917656</LegalEntityRegisteredNameID>
        <RepresentatedNamesOfAssistant/>
        <LegalEntityTypeID>3</LegalEntityTypeID>
        <IsVerdictExists>false</IsVerdictExists>
        <IsAsirAzir>false</IsAsirAzir>
        <MainAndSecSpec/>
        <IsPublicationProhibited>false</IsPublicationProhibited>
        <PublicationProhibitedFullName>שומרה חב' לביטוח בע"מ</PublicationProhibitedFullName>
      </CaseParties>
    </CasePartiesSelectionDS>
    <DecisionName>החלטה  שניתנה ע"י  אייל כהן</DecisionName>
    <CourtDisplayName>בית משפט השלום ברמלה</CourtDisplayName>
    <IsCaseJudgePanel>false</IsCaseJudgePanel>
    <DecisionSignatureDate>2024-08-22T09:51:53.185785+03:00</DecisionSignatureDate>
    <OpenCaseDate>2023-09-12T14:16:00+03:00</OpenCaseDate>
    <CaseFeeSum>0.000</CaseFeeSum>
    <DecisionTypeID>1</DecisionTypeID>
    <DecisionSignatureUserName>אייל כהן</DecisionSignatureUserName>
    <DecisionSignatureDateHebrew>2024-08-22T09:51:53.185785+03:00</DecisionSignatureDateHebrew>
    <DecisionWriterID>023699622@GOV.IL</DecisionWriterID>
    <CourtAddress>רח' ויצמן  3, רמלה 72415</CourtAddress>
    <IsAutoTextInCaseExist>false</IsAutoTextInCaseExist>
    <DecisionSignatureRoleName>שופט</DecisionSignatureRoleName>
    <DecisionSignatureUserTitleName>שופט</DecisionSignatureUserTitleName>
    <CaseName>פלוני נ' יוספאון ואח'</CaseName>
    <DecisionNumberInCase>16</DecisionNumberInCase>
  </dt_Decision>
  <dt_DecisionCase>
    <DecisionID>0</DecisionID>
    <CaseID>80597751</CaseID>
    <CaseJudicialPersonPresentationDS>
      <CaseJudicalPersonActive>
        <CaseID>80597751</CaseID>
        <JudicialPersonID>023699622@GOV.IL</JudicialPersonID>
        <JudicialPersonTypeID>1</JudicialPersonTypeID>
        <JudicialTypeID>1</JudicialTypeID>
        <IsChairman>false</IsChairman>
        <TreatmentStartDate>2023-09-12T15:51:17.327+03:00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אברהם גנאל</FullName>
        <FirstName>אברהם</FirstName>
        <LastName>גנאל</LastName>
        <PartyPropertyName/>
        <AuthenticationTypeAndNumber>ת"ז 009967159</AuthenticationTypeAndNumber>
        <RepresentatedOrRepresentativesNames/>
        <RepresentatedOrRepresentativesCount>0</RepresentatedOrRepresentativesCount>
        <InvitedBy/>
        <CaseID>80597751</CaseID>
        <CaseJudicialPersonPresentationDS>
          <CaseJudicalPersonActive>
            <CaseID>80597751</CaseID>
            <JudicialPersonID>023699622@GOV.IL</JudicialPersonID>
            <JudicialPersonTypeID>1</JudicialPersonTypeID>
            <JudicialTypeID>1</JudicialTypeID>
            <IsChairman>false</IsChairman>
            <TreatmentStartDate>2023-09-12T15:51:17.327+03:00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272223542</CasePartyID>
        <PartyTypeID>5</PartyTypeID>
        <ActivityStatusID>1</ActivityStatusID>
        <PartyAliasID>102</PartyAliasID>
        <PartyAliasName>מומחה בית משפט</PartyAliasName>
        <LegalEntityID>2345291</LegalEntityID>
        <CaseLegalEntityID>129499844</CaseLegalEntityID>
        <AuthenticationTypeID>1</AuthenticationTypeID>
        <AuthenticationTypeName>ת"ז</AuthenticationTypeName>
        <LegalEntityNumber>009967159</LegalEntityNumber>
        <IsMainPartyType>true</IsMainPartyType>
        <CaseDisplayIdentifier>28203-09-23</CaseDisplayIdentifier>
        <CaseTypeID>1</CaseTypeID>
        <CaseTypeName>תיק אזרחי בסדר דין רגיל (ת"א)</CaseTypeName>
        <CaseName>לוי נ' יוספאון ואח'</CaseName>
        <FullAddress>סוקולוב 86 א' רמת השרון פינת רח' יהודה 1</FullAddress>
        <EmailAddress>prof.ganel@gmail.com</EmailAddress>
        <MotionID>0</MotionID>
        <CasePleaID>0</CasePleaID>
        <LinkedCaseID>0</LinkedCaseID>
        <CasePartyCategoryID>1</CasePartyCategoryID>
        <LegalEntityAddressID>72782104</LegalEntityAddressID>
        <LegalEntityEmailAddressID>68245115</LegalEntityEmailAddressID>
        <PleaTypeID>4</PleaTypeID>
        <GroupPartyAlias/>
        <IsConverted>false</IsConverted>
        <LegalEntityNameID>1971306</LegalEntityNameID>
        <RepresentatedNamesOfAssistant/>
        <LegalEntityTypeID>6</LegalEntityTypeID>
        <IsVerdictExists>false</IsVerdictExists>
        <IsAsirAzir>false</IsAsirAzir>
        <MainAndSecSpec/>
        <IsPublicationProhibited>false</IsPublicationProhibited>
        <PublicationProhibitedFullName>אברהם גנאל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גיל לוי</FullName>
        <FirstName>גיל</FirstName>
        <LastName>לוי</LastName>
        <PartyPropertyName/>
        <AuthenticationTypeAndNumber>ת"ז 209361435</AuthenticationTypeAndNumber>
        <RepresentatedOrRepresentativesNames>אתי בן ניסים</RepresentatedOrRepresentativesNames>
        <RepresentatedOrRepresentativesCount>1</RepresentatedOrRepresentativesCount>
        <InvitedBy/>
        <CaseID>80597751</CaseID>
        <CaseJudicialPersonPresentationDS>
          <CaseJudicalPersonActive>
            <CaseID>80597751</CaseID>
            <JudicialPersonID>023699622@GOV.IL</JudicialPersonID>
            <JudicialPersonTypeID>1</JudicialPersonTypeID>
            <JudicialTypeID>1</JudicialTypeID>
            <IsChairman>false</IsChairman>
            <TreatmentStartDate>2023-09-12T15:51:17.327+03:00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260496487</CasePartyID>
        <PartyTypeID>1</PartyTypeID>
        <ActivityStatusID>1</ActivityStatusID>
        <PartyAliasID>1</PartyAliasID>
        <PartyAliasName>תובע</PartyAliasName>
        <OrdinalNumber>1</OrdinalNumber>
        <LegalEntityID>76645897</LegalEntityID>
        <CaseLegalEntityID>125918675</CaseLegalEntityID>
        <AuthenticationTypeID>1</AuthenticationTypeID>
        <AuthenticationTypeName>ת"ז</AuthenticationTypeName>
        <LegalEntityNumber>209361435</LegalEntityNumber>
        <IsMainPartyType>true</IsMainPartyType>
        <CaseDisplayIdentifier>28203-09-23</CaseDisplayIdentifier>
        <CaseTypeID>1</CaseTypeID>
        <CaseTypeName>תיק אזרחי בסדר דין רגיל (ת"א)</CaseTypeName>
        <CaseName>לוי נ' יוספאון ואח'</CaseName>
        <FullAddress>יוחנן הסנדלר 14/4 ראשון לציון </FullAddress>
        <MotionID>0</MotionID>
        <CasePleaID>0</CasePleaID>
        <FatherName>ששון</FatherName>
        <LinkedCaseID>0</LinkedCaseID>
        <PartyID>1</PartyID>
        <CasePartyCategoryID>2</CasePartyCategoryID>
        <LegalEntityAddressID>88401602</LegalEntityAddressID>
        <PleaTypeID>4</PleaTypeID>
        <GroupPartyAlias>תובעים</GroupPartyAlias>
        <IsConverted>false</IsConverted>
        <LegalEntityRegisteredNameID>6776647</LegalEntityRegisteredNameID>
        <LegalEntityNameID>95459371</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אתי בן ניסים</FullName>
        <FirstName>אתי</FirstName>
        <LastName>בן ניסים</LastName>
        <PartyPropertyName/>
        <AuthenticationTypeAndNumber>מ.ר. 23259</AuthenticationTypeAndNumber>
        <RepresentatedOrRepresentativesNames>גיל לוי</RepresentatedOrRepresentativesNames>
        <RepresentatedOrRepresentativesCount>1</RepresentatedOrRepresentativesCount>
        <InvitedBy/>
        <CaseID>80597751</CaseID>
        <CaseJudicialPersonPresentationDS>
          <CaseJudicalPersonActive>
            <CaseID>80597751</CaseID>
            <JudicialPersonID>023699622@GOV.IL</JudicialPersonID>
            <JudicialPersonTypeID>1</JudicialPersonTypeID>
            <JudicialTypeID>1</JudicialTypeID>
            <IsChairman>false</IsChairman>
            <TreatmentStartDate>2023-09-12T15:51:17.327+03:00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260496488</CasePartyID>
        <PartyTypeID>2</PartyTypeID>
        <ActivityStatusID>1</ActivityStatusID>
        <PartyAliasID>20</PartyAliasID>
        <PartyAliasName>בא כוח תובעים</PartyAliasName>
        <OrdinalNumber>1</OrdinalNumber>
        <LegalEntityID>401514</LegalEntityID>
        <CaseLegalEntityID>125918676</CaseLegalEntityID>
        <AuthenticationTypeID>4</AuthenticationTypeID>
        <AuthenticationTypeName>מ.ר.</AuthenticationTypeName>
        <LegalEntityNumber>23259</LegalEntityNumber>
        <IsMainPartyType>true</IsMainPartyType>
        <CaseDisplayIdentifier>28203-09-23</CaseDisplayIdentifier>
        <CaseTypeID>1</CaseTypeID>
        <CaseTypeName>תיק אזרחי בסדר דין רגיל (ת"א)</CaseTypeName>
        <CaseName>לוי נ' יוספאון ואח'</CaseName>
        <FullAddress>הצבר 38 ראשון לציון </FullAddress>
        <EmailAddress>ety@law2u.co.il</EmailAddress>
        <MotionID>0</MotionID>
        <CasePleaID>0</CasePleaID>
        <FatherName>יצחק</FatherName>
        <LinkedCaseID>0</LinkedCaseID>
        <PartyID>1</PartyID>
        <CasePartyCategoryID>2</CasePartyCategoryID>
        <LegalEntityAddressID>444496</LegalEntityAddressID>
        <LegalEntityEmailAddressID>68145969</LegalEntityEmailAddressID>
        <PleaTypeID>4</PleaTypeID>
        <LawyerOfficeName>משרד עו"ד: אתי בן ניסים</LawyerOfficeName>
        <LawyerOfficeID>442158</LawyerOfficeID>
        <GroupPartyAlias/>
        <IsConverted>false</IsConverted>
        <LegalEntityNameID>22498</LegalEntityNameID>
        <RepresentatedNamesOfAssistant/>
        <LegalEntityTypeID>4</LegalEntityTypeID>
        <IsVerdictExists>false</IsVerdictExists>
        <IsAsirAzir>false</IsAsirAzir>
        <MainAndSecSpec/>
        <IsPublicationProhibited>false</IsPublicationProhibited>
        <PublicationProhibitedFullName>אתי בן ניסים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אוראל יוספאון</FullName>
        <FirstName>אוראל</FirstName>
        <LastName>יוספאן</LastName>
        <PartyPropertyName/>
        <AuthenticationTypeAndNumber>ת"ז 318970647</AuthenticationTypeAndNumber>
        <RepresentatedOrRepresentativesNames>שלמה ברקוביץ</RepresentatedOrRepresentativesNames>
        <RepresentatedOrRepresentativesCount>1</RepresentatedOrRepresentativesCount>
        <InvitedBy/>
        <CaseID>80597751</CaseID>
        <CaseJudicialPersonPresentationDS>
          <CaseJudicalPersonActive>
            <CaseID>80597751</CaseID>
            <JudicialPersonID>023699622@GOV.IL</JudicialPersonID>
            <JudicialPersonTypeID>1</JudicialPersonTypeID>
            <JudicialTypeID>1</JudicialTypeID>
            <IsChairman>false</IsChairman>
            <TreatmentStartDate>2023-09-12T15:51:17.327+03:00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260496489</CasePartyID>
        <PartyTypeID>1</PartyTypeID>
        <ActivityStatusID>1</ActivityStatusID>
        <PartyAliasID>2</PartyAliasID>
        <PartyAliasName>נתבע</PartyAliasName>
        <OrdinalNumber>1</OrdinalNumber>
        <LegalEntityID>75925856</LegalEntityID>
        <CaseLegalEntityID>125918677</CaseLegalEntityID>
        <AuthenticationTypeID>1</AuthenticationTypeID>
        <AuthenticationTypeName>ת"ז</AuthenticationTypeName>
        <LegalEntityNumber>318970647</LegalEntityNumber>
        <IsMainPartyType>true</IsMainPartyType>
        <CaseDisplayIdentifier>28203-09-23</CaseDisplayIdentifier>
        <CaseTypeID>1</CaseTypeID>
        <CaseTypeName>תיק אזרחי בסדר דין רגיל (ת"א)</CaseTypeName>
        <CaseName>לוי נ' יוספאון ואח'</CaseName>
        <FullAddress>אהרונוביץ 96 חולון </FullAddress>
        <MotionID>0</MotionID>
        <CasePleaID>0</CasePleaID>
        <FatherName>ראובן יורם</FatherName>
        <LinkedCaseID>0</LinkedCaseID>
        <PartyID>2</PartyID>
        <CasePartyCategoryID>2</CasePartyCategoryID>
        <LegalEntityAddressID>88401603</LegalEntityAddressID>
        <PleaTypeID>4</PleaTypeID>
        <GroupPartyAlias>נתבעים</GroupPartyAlias>
        <IsConverted>false</IsConverted>
        <LegalEntityRegisteredNameID>5868004</LegalEntityRegisteredNameID>
        <LegalEntityNameID>95459372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אוראל יוספאון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זיו מנדלוביץ</FullName>
        <FirstName>זיו</FirstName>
        <LastName>מנדלוביץ</LastName>
        <PartyPropertyName/>
        <AuthenticationTypeAndNumber>מ.ר. 39090</AuthenticationTypeAndNumber>
        <RepresentatedOrRepresentativesNames xml:space="preserve"> </RepresentatedOrRepresentativesNames>
        <RepresentatedOrRepresentativesCount>1</RepresentatedOrRepresentativesCount>
        <InvitedBy/>
        <CaseID>80597751</CaseID>
        <CaseJudicialPersonPresentationDS>
          <CaseJudicalPersonActive>
            <CaseID>80597751</CaseID>
            <JudicialPersonID>023699622@GOV.IL</JudicialPersonID>
            <JudicialPersonTypeID>1</JudicialPersonTypeID>
            <JudicialTypeID>1</JudicialTypeID>
            <IsChairman>false</IsChairman>
            <TreatmentStartDate>2023-09-12T15:51:17.327+03:00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265155758</CasePartyID>
        <PartyTypeID>2</PartyTypeID>
        <ActivityStatusID>1</ActivityStatusID>
        <PartyAliasID>21</PartyAliasID>
        <PartyAliasName>בא כוח נתבעים</PartyAliasName>
        <OrdinalNumber>1</OrdinalNumber>
        <LegalEntityID>410187</LegalEntityID>
        <CaseLegalEntityID>127417768</CaseLegalEntityID>
        <AuthenticationTypeID>4</AuthenticationTypeID>
        <AuthenticationTypeName>מ.ר.</AuthenticationTypeName>
        <LegalEntityNumber>39090</LegalEntityNumber>
        <IsMainPartyType>true</IsMainPartyType>
        <CaseDisplayIdentifier>28203-09-23</CaseDisplayIdentifier>
        <CaseTypeID>1</CaseTypeID>
        <CaseTypeName>תיק אזרחי בסדר דין רגיל (ת"א)</CaseTypeName>
        <CaseName>לוי נ' יוספאון ואח'</CaseName>
        <FullAddress>השחם 1 פינת ז'בוטינסקי פתח תקווה BSR CITY  מגדל C, קומה 11</FullAddress>
        <EmailAddress>zivmadv@gmail.com</EmailAddress>
        <MotionID>0</MotionID>
        <CasePleaID>0</CasePleaID>
        <LinkedCaseID>0</LinkedCaseID>
        <PartyID>2</PartyID>
        <CasePartyCategoryID>2</CasePartyCategoryID>
        <LegalEntityAddressID>87619305</LegalEntityAddressID>
        <LegalEntityEmailAddressID>67959531</LegalEntityEmailAddressID>
        <PleaTypeID>4</PleaTypeID>
        <LawyerOfficeName>משרד עו"ד: זיו מנדלוביץ</LawyerOfficeName>
        <LawyerOfficeID>450831</LawyerOfficeID>
        <GroupPartyAlias/>
        <IsConverted>false</IsConverted>
        <LegalEntityNameID>31171</LegalEntityNameID>
        <RepresentatedNamesOfAssistant/>
        <LegalEntityTypeID>4</LegalEntityTypeID>
        <IsVerdictExists>false</IsVerdictExists>
        <IsAsirAzir>false</IsAsirAzir>
        <MainAndSecSpec/>
        <IsPublicationProhibited>false</IsPublicationProhibited>
        <PublicationProhibitedFullName>זיו מנדלוביץ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שלמה ברקוביץ</FullName>
        <FirstName>שלמה</FirstName>
        <LastName>ברקוביץ</LastName>
        <PartyPropertyName/>
        <AuthenticationTypeAndNumber>מ.ר. 8094</AuthenticationTypeAndNumber>
        <RepresentatedOrRepresentativesNames>אוראל יוספאון</RepresentatedOrRepresentativesNames>
        <RepresentatedOrRepresentativesCount>1</RepresentatedOrRepresentativesCount>
        <InvitedBy/>
        <CaseID>80597751</CaseID>
        <CaseJudicialPersonPresentationDS>
          <CaseJudicalPersonActive>
            <CaseID>80597751</CaseID>
            <JudicialPersonID>023699622@GOV.IL</JudicialPersonID>
            <JudicialPersonTypeID>1</JudicialPersonTypeID>
            <JudicialTypeID>1</JudicialTypeID>
            <IsChairman>false</IsChairman>
            <TreatmentStartDate>2023-09-12T15:51:17.327+03:00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265569411</CasePartyID>
        <PartyTypeID>2</PartyTypeID>
        <ActivityStatusID>1</ActivityStatusID>
        <PartyAliasID>21</PartyAliasID>
        <PartyAliasName>בא כוח נתבעים</PartyAliasName>
        <OrdinalNumber>1</OrdinalNumber>
        <LegalEntityID>380862</LegalEntityID>
        <CaseLegalEntityID>127541723</CaseLegalEntityID>
        <AuthenticationTypeID>4</AuthenticationTypeID>
        <AuthenticationTypeName>מ.ר.</AuthenticationTypeName>
        <LegalEntityNumber>8094</LegalEntityNumber>
        <IsMainPartyType>true</IsMainPartyType>
        <CaseDisplayIdentifier>28203-09-23</CaseDisplayIdentifier>
        <CaseTypeID>1</CaseTypeID>
        <CaseTypeName>תיק אזרחי בסדר דין רגיל (ת"א)</CaseTypeName>
        <CaseName>לוי נ' יוספאון ואח'</CaseName>
        <FullAddress>עמידב 23 תל אביב -יפו </FullAddress>
        <EmailAddress>office@sberkovitz-law.co.il</EmailAddress>
        <MotionID>0</MotionID>
        <CasePleaID>0</CasePleaID>
        <FatherName xml:space="preserve">        </FatherName>
        <LinkedCaseID>0</LinkedCaseID>
        <PartyID>2</PartyID>
        <CasePartyCategoryID>2</CasePartyCategoryID>
        <LegalEntityAddressID>70540939</LegalEntityAddressID>
        <LegalEntityEmailAddressID>67830586</LegalEntityEmailAddressID>
        <PleaTypeID>4</PleaTypeID>
        <LawyerOfficeName>שלמה ברקוביץ </LawyerOfficeName>
        <LawyerOfficeID>69753168</LawyerOfficeID>
        <GroupPartyAlias/>
        <IsConverted>false</IsConverted>
        <LegalEntityNameID>1846</LegalEntityNameID>
        <RepresentatedNamesOfAssistant/>
        <LegalEntityTypeID>4</LegalEntityTypeID>
        <IsVerdictExists>false</IsVerdictExists>
        <IsAsirAzir>false</IsAsirAzir>
        <MainAndSecSpec/>
        <IsPublicationProhibited>false</IsPublicationProhibited>
        <PublicationProhibitedFullName>שלמה ברקוביץ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אריאל שנהב</FullName>
        <FirstName>אריאל</FirstName>
        <LastName>שנהב</LastName>
        <PartyPropertyName/>
        <AuthenticationTypeAndNumber>מ.ר. 18989</AuthenticationTypeAndNumber>
        <RepresentatedOrRepresentativesNames xml:space="preserve"> </RepresentatedOrRepresentativesNames>
        <RepresentatedOrRepresentativesCount>1</RepresentatedOrRepresentativesCount>
        <InvitedBy/>
        <CaseID>80597751</CaseID>
        <CaseJudicialPersonPresentationDS>
          <CaseJudicalPersonActive>
            <CaseID>80597751</CaseID>
            <JudicialPersonID>023699622@GOV.IL</JudicialPersonID>
            <JudicialPersonTypeID>1</JudicialPersonTypeID>
            <JudicialTypeID>1</JudicialTypeID>
            <IsChairman>false</IsChairman>
            <TreatmentStartDate>2023-09-12T15:51:17.327+03:00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269935933</CasePartyID>
        <PartyTypeID>2</PartyTypeID>
        <ActivityStatusID>1</ActivityStatusID>
        <PartyAliasID>21</PartyAliasID>
        <PartyAliasName>בא כוח נתבעים</PartyAliasName>
        <OrdinalNumber>1</OrdinalNumber>
        <LegalEntityID>386133</LegalEntityID>
        <CaseLegalEntityID>128812673</CaseLegalEntityID>
        <AuthenticationTypeID>4</AuthenticationTypeID>
        <AuthenticationTypeName>מ.ר.</AuthenticationTypeName>
        <LegalEntityNumber>18989</LegalEntityNumber>
        <IsMainPartyType>true</IsMainPartyType>
        <CaseDisplayIdentifier>28203-09-23</CaseDisplayIdentifier>
        <CaseTypeID>1</CaseTypeID>
        <CaseTypeName>תיק אזרחי בסדר דין רגיל (ת"א)</CaseTypeName>
        <CaseName>לוי נ' יוספאון ואח'</CaseName>
        <FullAddress>האודם  63 שוהם </FullAddress>
        <EmailAddress>ariel@yas-law.co.il</EmailAddress>
        <MotionID>0</MotionID>
        <CasePleaID>0</CasePleaID>
        <FatherName xml:space="preserve">        </FatherName>
        <LinkedCaseID>0</LinkedCaseID>
        <PartyID>2</PartyID>
        <CasePartyCategoryID>2</CasePartyCategoryID>
        <LegalEntityAddressID>87987847</LegalEntityAddressID>
        <LegalEntityEmailAddressID>68019144</LegalEntityEmailAddressID>
        <PleaTypeID>4</PleaTypeID>
        <LawyerOfficeName>אריאל שנהב</LawyerOfficeName>
        <LawyerOfficeID>15786328</LawyerOfficeID>
        <GroupPartyAlias/>
        <IsConverted>false</IsConverted>
        <LegalEntityNameID>7117</LegalEntityNameID>
        <RepresentatedNamesOfAssistant/>
        <LegalEntityTypeID>4</LegalEntityTypeID>
        <IsVerdictExists>false</IsVerdictExists>
        <IsAsirAzir>false</IsAsirAzir>
        <MainAndSecSpec/>
        <IsPublicationProhibited>false</IsPublicationProhibited>
        <PublicationProhibitedFullName>אריאל שנהב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הפניקס חברה לביטוח בע"מ</FullName>
        <LastName>הפניקס חברה לביטוח בע"מ</LastName>
        <PartyPropertyName/>
        <AuthenticationTypeAndNumber>חברות 520023185</AuthenticationTypeAndNumber>
        <RepresentatedOrRepresentativesNames>זיו מנדלוביץ</RepresentatedOrRepresentativesNames>
        <RepresentatedOrRepresentativesCount>1</RepresentatedOrRepresentativesCount>
        <InvitedBy/>
        <CaseID>80597751</CaseID>
        <CaseJudicialPersonPresentationDS>
          <CaseJudicalPersonActive>
            <CaseID>80597751</CaseID>
            <JudicialPersonID>023699622@GOV.IL</JudicialPersonID>
            <JudicialPersonTypeID>1</JudicialPersonTypeID>
            <JudicialTypeID>1</JudicialTypeID>
            <IsChairman>false</IsChairman>
            <TreatmentStartDate>2023-09-12T15:51:17.327+03:00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260496490</CasePartyID>
        <PartyTypeID>1</PartyTypeID>
        <ActivityStatusID>1</ActivityStatusID>
        <PartyAliasID>2</PartyAliasID>
        <PartyAliasName>נתבע</PartyAliasName>
        <OrdinalNumber>2</OrdinalNumber>
        <LegalEntityID>70603154</LegalEntityID>
        <CaseLegalEntityID>125918678</CaseLegalEntityID>
        <AuthenticationTypeID>3</AuthenticationTypeID>
        <AuthenticationTypeName>חברות</AuthenticationTypeName>
        <LegalEntityNumber>520023185</LegalEntityNumber>
        <IsMainPartyType>true</IsMainPartyType>
        <CaseDisplayIdentifier>28203-09-23</CaseDisplayIdentifier>
        <CaseTypeID>1</CaseTypeID>
        <CaseTypeName>תיק אזרחי בסדר דין רגיל (ת"א)</CaseTypeName>
        <CaseName>לוי נ' יוספאון ואח'</CaseName>
        <FullAddress>דרך השלום 53 גבעתיים </FullAddress>
        <MotionID>0</MotionID>
        <CasePleaID>0</CasePleaID>
        <LinkedCaseID>0</LinkedCaseID>
        <PartyID>2</PartyID>
        <CasePartyCategoryID>2</CasePartyCategoryID>
        <LegalEntityAddressID>81477453</LegalEntityAddressID>
        <PleaTypeID>4</PleaTypeID>
        <GroupPartyAlias>נתבעים</GroupPartyAlias>
        <IsConverted>false</IsConverted>
        <LegalEntityRegisteredNameID>2738711</LegalEntityRegisteredNameID>
        <RepresentatedNamesOfAssistant/>
        <LegalEntityTypeID>3</LegalEntityTypeID>
        <IsVerdictExists>false</IsVerdictExists>
        <IsAsirAzir>false</IsAsirAzir>
        <MainAndSecSpec/>
        <IsPublicationProhibited>false</IsPublicationProhibited>
        <PublicationProhibitedFullName>הפניקס חברה לביטוח בע"מ</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בצלאל דרור</FullName>
        <FirstName>דרור</FirstName>
        <LastName>בצלאל</LastName>
        <PartyPropertyName/>
        <AuthenticationTypeAndNumber>ת"ז 025162769</AuthenticationTypeAndNumber>
        <RepresentatedOrRepresentativesNames/>
        <RepresentatedOrRepresentativesCount>0</RepresentatedOrRepresentativesCount>
        <InvitedBy/>
        <CaseID>80597751</CaseID>
        <CaseJudicialPersonPresentationDS>
          <CaseJudicalPersonActive>
            <CaseID>80597751</CaseID>
            <JudicialPersonID>023699622@GOV.IL</JudicialPersonID>
            <JudicialPersonTypeID>1</JudicialPersonTypeID>
            <JudicialTypeID>1</JudicialTypeID>
            <IsChairman>false</IsChairman>
            <TreatmentStartDate>2023-09-12T15:51:17.327+03:00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269226317</CasePartyID>
        <PartyTypeID>1</PartyTypeID>
        <ActivityStatusID>1</ActivityStatusID>
        <PartyAliasID>2</PartyAliasID>
        <PartyAliasName>נתבע</PartyAliasName>
        <OrdinalNumber>3</OrdinalNumber>
        <LegalEntityID>81860049</LegalEntityID>
        <CaseLegalEntityID>128596030</CaseLegalEntityID>
        <AuthenticationTypeID>1</AuthenticationTypeID>
        <AuthenticationTypeName>ת"ז</AuthenticationTypeName>
        <LegalEntityNumber>025162769</LegalEntityNumber>
        <IsMainPartyType>true</IsMainPartyType>
        <CaseDisplayIdentifier>28203-09-23</CaseDisplayIdentifier>
        <CaseTypeID>1</CaseTypeID>
        <CaseTypeName>תיק אזרחי בסדר דין רגיל (ת"א)</CaseTypeName>
        <CaseName>לוי נ' יוספאון ואח'</CaseName>
        <FullAddress>רבינוביץ  יהושע 5 חולון </FullAddress>
        <MotionID>0</MotionID>
        <CasePleaID>0</CasePleaID>
        <FatherName>אברהם</FatherName>
        <LinkedCaseID>0</LinkedCaseID>
        <PartyID>2</PartyID>
        <CasePartyCategoryID>2</CasePartyCategoryID>
        <LegalEntityAddressID>89215454</LegalEntityAddressID>
        <PleaTypeID>4</PleaTypeID>
        <GroupPartyAlias>נתבעים</GroupPartyAlias>
        <IsConverted>false</IsConverted>
        <LegalEntityRegisteredNameID>10723355</LegalEntityRegisteredNameID>
        <LegalEntityNameID>96461042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בצלאל דרור</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שומרה חב' לביטוח בע"מ</FullName>
        <LastName>שומרה חב' לביטוח בע"מ</LastName>
        <PartyPropertyName/>
        <AuthenticationTypeAndNumber>חברות 510015951</AuthenticationTypeAndNumber>
        <RepresentatedOrRepresentativesNames>אריאל שנהב</RepresentatedOrRepresentativesNames>
        <RepresentatedOrRepresentativesCount>1</RepresentatedOrRepresentativesCount>
        <InvitedBy/>
        <CaseID>80597751</CaseID>
        <CaseJudicialPersonPresentationDS>
          <CaseJudicalPersonActive>
            <CaseID>80597751</CaseID>
            <JudicialPersonID>023699622@GOV.IL</JudicialPersonID>
            <JudicialPersonTypeID>1</JudicialPersonTypeID>
            <JudicialTypeID>1</JudicialTypeID>
            <IsChairman>false</IsChairman>
            <TreatmentStartDate>2023-09-12T15:51:17.327+03:00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272037058</CasePartyID>
        <PartyTypeID>1</PartyTypeID>
        <ActivityStatusID>1</ActivityStatusID>
        <PartyAliasID>2</PartyAliasID>
        <PartyAliasName>נתבע</PartyAliasName>
        <OrdinalNumber>4</OrdinalNumber>
        <LegalEntityID>70836466</LegalEntityID>
        <CaseLegalEntityID>129447078</CaseLegalEntityID>
        <AuthenticationTypeID>3</AuthenticationTypeID>
        <AuthenticationTypeName>חברות</AuthenticationTypeName>
        <LegalEntityNumber>510015951</LegalEntityNumber>
        <IsMainPartyType>true</IsMainPartyType>
        <CaseDisplayIdentifier>28203-09-23</CaseDisplayIdentifier>
        <CaseTypeID>1</CaseTypeID>
        <CaseTypeName>תיק אזרחי בסדר דין רגיל (ת"א)</CaseTypeName>
        <CaseName>לוי נ' יוספאון ואח'</CaseName>
        <FullAddress>הסיבים 23 פתח תקווה </FullAddress>
        <EmailAddress>srika_tvinnm@shomera.co.il</EmailAddress>
        <MotionID>0</MotionID>
        <CasePleaID>0</CasePleaID>
        <LinkedCaseID>0</LinkedCaseID>
        <PartyID>2</PartyID>
        <CasePartyCategoryID>2</CasePartyCategoryID>
        <LegalEntityAddressID>77817953</LegalEntityAddressID>
        <LegalEntityEmailAddressID>67878570</LegalEntityEmailAddressID>
        <PleaTypeID>4</PleaTypeID>
        <GroupPartyAlias>נתבעים</GroupPartyAlias>
        <IsConverted>false</IsConverted>
        <LegalEntityRegisteredNameID>2917656</LegalEntityRegisteredNameID>
        <RepresentatedNamesOfAssistant/>
        <LegalEntityTypeID>3</LegalEntityTypeID>
        <IsVerdictExists>false</IsVerdictExists>
        <IsAsirAzir>false</IsAsirAzir>
        <MainAndSecSpec/>
        <IsPublicationProhibited>false</IsPublicationProhibited>
        <PublicationProhibitedFullName>שומרה חב' לביטוח בע"מ</PublicationProhibitedFullName>
      </CaseParties>
    </CasePartiesSelectionDS>
    <CaseName>לוי נ' יוספאון ואח'</CaseName>
    <CaseDisplayIdentifier>28203-09-23</CaseDisplayIdentifier>
    <CaseInterestID>10451</CaseInterestID>
    <CaseTypeShortName>ת"א</CaseTypeShortName>
  </dt_DecisionCase>
  <dt_DecisionJudgePanel>
    <JudgeID>023699622@GOV.IL</JudgeID>
    <DisplayName>אייל כהן</DisplayName>
    <RoleName>שופט</RoleName>
    <UserTitleName>שופט</UserTitleName>
  </dt_DecisionJudgePanel>
  <dt_LegalEntityDetails>
    <Fax>03-5499954</Fax>
    <Phone>03-5499333</Phone>
    <AddressDesc>פינת רח' יהודה 1</AddressDesc>
    <PartyTypeID>5</PartyTypeID>
    <DecisionID>0</DecisionID>
    <StreetName>סוקולוב 86 א'</StreetName>
    <ZipCode>47237</ZipCode>
    <CityName>רמת השרון</CityName>
    <FullName>אברהם גנאל</FullName>
    <Position>2</Position>
    <Email>prof.ganel@gmail.com</Email>
    <IsPublicationProhibited>false</IsPublicationProhibited>
  </dt_LegalEntityDetails>
  <dt_LegalEntityDetails>
    <PartyID>1</PartyID>
    <PartyTypeID>1</PartyTypeID>
    <DecisionID>0</DecisionID>
    <StreetName>יוחנן הסנדלר 14/4</StreetName>
    <CityName>ראשון לציון</CityName>
    <FullName>גיל  לוי</FullName>
    <IsPublicationProhibited>true</IsPublicationProhibited>
  </dt_LegalEntityDetails>
  <dt_LegalEntityDetails>
    <Fax>153-36427886</Fax>
    <Phone>03-6427886</Phone>
    <PartyID>1</PartyID>
    <PartyTypeID>2</PartyTypeID>
    <DecisionID>0</DecisionID>
    <StreetName>הצבר 38</StreetName>
    <CityName>ראשון לציון</CityName>
    <FullName>אתי בן ניסים</FullName>
    <Email>ety@law2u.co.il</Email>
    <IsPublicationProhibited>false</IsPublicationProhibited>
  </dt_LegalEntityDetails>
  <dt_LegalEntityDetails>
    <PartyID>2</PartyID>
    <PartyTypeID>1</PartyTypeID>
    <DecisionID>0</DecisionID>
    <StreetName>אהרונוביץ 96</StreetName>
    <CityName>חולון</CityName>
    <FullName>אוראל יוספאון</FullName>
    <IsPublicationProhibited>false</IsPublicationProhibited>
  </dt_LegalEntityDetails>
  <dt_LegalEntityDetails>
    <Fax>03-7217841</Fax>
    <Phone>03-7217840</Phone>
    <AddressDesc>BSR CITY  מגדל C, קומה 11</AddressDesc>
    <PartyID>2</PartyID>
    <PartyTypeID>2</PartyTypeID>
    <DecisionID>0</DecisionID>
    <StreetName>השחם 1 פינת ז'בוטינסקי</StreetName>
    <CityName>פתח תקווה</CityName>
    <FullName>זיו מנדלוביץ</FullName>
    <Email>zivmadv@gmail.com</Email>
    <IsPublicationProhibited>false</IsPublicationProhibited>
  </dt_LegalEntityDetails>
  <dt_LegalEntityDetails>
    <Fax>03-5686101</Fax>
    <Phone>03-5686100</Phone>
    <PartyID>2</PartyID>
    <PartyTypeID>2</PartyTypeID>
    <DecisionID>0</DecisionID>
    <StreetName>עמידב 23</StreetName>
    <ZipCode>67898</ZipCode>
    <CityName>תל אביב -יפו</CityName>
    <FullName>שלמה ברקוביץ</FullName>
    <Email>office@sberkovitz-law.co.il</Email>
    <IsPublicationProhibited>false</IsPublicationProhibited>
  </dt_LegalEntityDetails>
  <dt_LegalEntityDetails>
    <Fax>03-5798224</Fax>
    <Phone>03-5798222</Phone>
    <AddressDesc/>
    <PartyID>2</PartyID>
    <PartyTypeID>2</PartyTypeID>
    <DecisionID>0</DecisionID>
    <StreetName>האודם  63</StreetName>
    <ZipCode>6080363</ZipCode>
    <CityName>שוהם</CityName>
    <FullName>אריאל שנהב</FullName>
    <Email>ariel@yas-law.co.il</Email>
    <IsPublicationProhibited>false</IsPublicationProhibited>
  </dt_LegalEntityDetails>
  <dt_LegalEntityDetails>
    <Fax>03-5734516</Fax>
    <Phone>03-7332997</Phone>
    <PartyID>2</PartyID>
    <PartyTypeID>1</PartyTypeID>
    <DecisionID>0</DecisionID>
    <StreetName>דרך השלום 53</StreetName>
    <ZipCode>5345433</ZipCode>
    <CityName>גבעתיים</CityName>
    <FullName> הפניקס חברה לביטוח בע"מ</FullName>
    <Email>TviotRechush@fnx.co.il</Email>
    <IsPublicationProhibited>false</IsPublicationProhibited>
  </dt_LegalEntityDetails>
  <dt_LegalEntityDetails>
    <PartyID>2</PartyID>
    <PartyTypeID>1</PartyTypeID>
    <DecisionID>0</DecisionID>
    <StreetName>רבינוביץ  יהושע 5</StreetName>
    <CityName>חולון</CityName>
    <FullName>בצלאל  דרור</FullName>
    <IsPublicationProhibited>false</IsPublicationProhibited>
  </dt_LegalEntityDetails>
  <dt_LegalEntityDetails>
    <Fax>077-4703894</Fax>
    <Phone>03-9258020</Phone>
    <PartyID>2</PartyID>
    <PartyTypeID>1</PartyTypeID>
    <DecisionID>0</DecisionID>
    <StreetName>הסיבים 23</StreetName>
    <ZipCode>4959381</ZipCode>
    <CityName>פתח תקווה</CityName>
    <FullName> שומרה חב' לביטוח בע"מ</FullName>
    <Email>srika_tvinnm@shomera.co.il</Email>
    <IsPublicationProhibited>false</IsPublicationProhibited>
  </dt_LegalEntityDetails>
  <dt_CaseJudicalPersonActive>
    <CaseJudicalPerson>שופט אייל כהן</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4D338-F0B0-486B-B550-2A2CE5244B46}">
  <ds:schemaRefs/>
</ds:datastoreItem>
</file>

<file path=customXml/itemProps2.xml><?xml version="1.0" encoding="utf-8"?>
<ds:datastoreItem xmlns:ds="http://schemas.openxmlformats.org/officeDocument/2006/customXml" ds:itemID="{D4A6DF65-C880-41F4-9905-D7BE30CF5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1680</Words>
  <Characters>8404</Characters>
  <Application>Microsoft Office Word</Application>
  <DocSecurity>0</DocSecurity>
  <Lines>70</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2024-08-27T08:19:00Z</dcterms:created>
  <dcterms:modified xsi:type="dcterms:W3CDTF">2024-08-27T08:19:00Z</dcterms:modified>
</cp:coreProperties>
</file>